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2A" w:rsidRPr="00A9702A" w:rsidRDefault="00A9702A" w:rsidP="00A97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51"/>
      </w:tblGrid>
      <w:tr w:rsidR="00A9702A" w:rsidRPr="00A9702A" w:rsidTr="00A970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02A" w:rsidRPr="00A9702A" w:rsidRDefault="00A9702A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9702A" w:rsidRPr="00A9702A" w:rsidRDefault="00A9702A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9702A" w:rsidRPr="00A9702A" w:rsidTr="00A970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02A" w:rsidRPr="00A9702A" w:rsidRDefault="00A9702A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702A" w:rsidRPr="00A9702A" w:rsidRDefault="00A9702A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A9702A" w:rsidRPr="00A9702A" w:rsidRDefault="00A9702A" w:rsidP="00A970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132"/>
      </w:tblGrid>
      <w:tr w:rsidR="00A9702A" w:rsidRPr="00A9702A" w:rsidTr="00A970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484" w:rsidRDefault="00F91484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746DE" w:rsidRPr="003C4FA4" w:rsidRDefault="00F91484" w:rsidP="003C4FA4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  <w:proofErr w:type="spellStart"/>
            <w:r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Context</w:t>
            </w:r>
            <w:proofErr w:type="spellEnd"/>
          </w:p>
          <w:p w:rsidR="00792286" w:rsidRPr="00792286" w:rsidRDefault="00792286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fr-FR"/>
              </w:rPr>
            </w:pPr>
          </w:p>
          <w:p w:rsidR="0024696A" w:rsidRDefault="00E746DE" w:rsidP="004951E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Our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gallery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aims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highlighting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african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contribution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field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</w:t>
            </w:r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regorian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Particularly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weekday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given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date. This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framework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initiated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Sidi IYE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born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in 1928 in </w:t>
            </w:r>
            <w:proofErr w:type="spellStart"/>
            <w:r w:rsidR="00DA5A6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Tabotaki</w:t>
            </w:r>
            <w:proofErr w:type="spellEnd"/>
            <w:r w:rsidR="00DA5A6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Niger)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1950</w:t>
            </w:r>
            <w:r w:rsidR="00DA5A6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</w:t>
            </w:r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adressing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issue of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archiving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with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accuracy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historical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social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events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birthdays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deaths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,…) as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well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as for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predicting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future dates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related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the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community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life (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annual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period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fasting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pilgrimage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mecca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first (1st) </w:t>
            </w:r>
            <w:proofErr w:type="spellStart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january</w:t>
            </w:r>
            <w:proofErr w:type="spellEnd"/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religious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holidays</w:t>
            </w:r>
            <w:proofErr w:type="spellEnd"/>
            <w:r w:rsidR="00C57C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commerce, agriculture,</w:t>
            </w:r>
            <w:r w:rsidR="00852CC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…)</w:t>
            </w:r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This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framework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was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important,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</w:t>
            </w:r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cause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at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that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period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the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majority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</w:t>
            </w:r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people in Niger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were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without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formal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education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do not have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access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calendars</w:t>
            </w:r>
            <w:proofErr w:type="spellEnd"/>
            <w:r w:rsidR="00377A6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are living in rural areas</w:t>
            </w:r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without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</w:t>
            </w:r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nergy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supply</w:t>
            </w:r>
            <w:proofErr w:type="spellEnd"/>
            <w:r w:rsidR="00377A6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F66CA7" w:rsidRPr="00A9702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Malam</w:t>
            </w:r>
            <w:proofErr w:type="spellEnd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Sidi IYE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never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went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formal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school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but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he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learned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alphabet, roman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numbers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terms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related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Gregorian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(as an </w:t>
            </w:r>
            <w:proofErr w:type="spellStart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autodidact</w:t>
            </w:r>
            <w:proofErr w:type="spellEnd"/>
            <w:r w:rsidR="00A119E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by </w:t>
            </w:r>
            <w:proofErr w:type="spellStart"/>
            <w:r w:rsidR="00F66CA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analyz</w:t>
            </w:r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ing</w:t>
            </w:r>
            <w:proofErr w:type="spellEnd"/>
            <w:r w:rsidR="00663F4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</w:t>
            </w:r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slamic</w:t>
            </w:r>
            <w:proofErr w:type="spellEnd"/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</w:t>
            </w:r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regorian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calendars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wich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are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respectively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related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lunar</w:t>
            </w:r>
            <w:proofErr w:type="spellEnd"/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and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solar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cycles</w:t>
            </w:r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;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facts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that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allowed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him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invent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his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calculato</w:t>
            </w:r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Gregorian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calendar’s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weekday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finding</w:t>
            </w:r>
            <w:proofErr w:type="spellEnd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classification of </w:t>
            </w:r>
            <w:proofErr w:type="spellStart"/>
            <w:r w:rsidR="00F37C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years</w:t>
            </w:r>
            <w:proofErr w:type="spellEnd"/>
            <w:r w:rsidR="002469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choice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the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Gregorian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can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explained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by the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fact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that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D619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its</w:t>
            </w:r>
            <w:proofErr w:type="spellEnd"/>
            <w:r w:rsidR="00DD619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 international standard for civil use and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each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month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has </w:t>
            </w:r>
            <w:proofErr w:type="gram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</w:t>
            </w:r>
            <w:proofErr w:type="gram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determined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numbers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(30 or 31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except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February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which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has 28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a normal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29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a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leap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</w:t>
            </w:r>
            <w:proofErr w:type="spellEnd"/>
            <w:r w:rsidR="001A52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).</w:t>
            </w:r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Finding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algorithm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</w:t>
            </w:r>
            <w:proofErr w:type="spellStart"/>
            <w:r w:rsidR="008318E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</w:t>
            </w:r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slamic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more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complicated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since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all </w:t>
            </w:r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of the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twelve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(12)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months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do </w:t>
            </w:r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</w:t>
            </w:r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 have a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fixed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number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(the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duration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a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month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varies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between</w:t>
            </w:r>
            <w:proofErr w:type="spellEnd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29 to 30 </w:t>
            </w:r>
            <w:proofErr w:type="spellStart"/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depending</w:t>
            </w:r>
            <w:proofErr w:type="spellEnd"/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on</w:t>
            </w:r>
            <w:r w:rsidR="008F231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="008F231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lunar</w:t>
            </w:r>
            <w:proofErr w:type="spellEnd"/>
            <w:r w:rsidR="008F231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phase</w:t>
            </w:r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cycle</w:t>
            </w:r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weather</w:t>
            </w:r>
            <w:proofErr w:type="spellEnd"/>
            <w:r w:rsidR="0048479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conditions,…</w:t>
            </w:r>
            <w:r w:rsidR="001264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).</w:t>
            </w:r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In the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Gregorian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a normal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has 365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(28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February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) and a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leap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which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occurs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each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4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years</w:t>
            </w:r>
            <w:proofErr w:type="spellEnd"/>
            <w:r w:rsidR="001112F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on </w:t>
            </w:r>
            <w:proofErr w:type="spellStart"/>
            <w:r w:rsidR="001112F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average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) has 366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(29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days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</w:t>
            </w:r>
            <w:proofErr w:type="spellStart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February</w:t>
            </w:r>
            <w:proofErr w:type="spellEnd"/>
            <w:r w:rsidR="001E285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).</w:t>
            </w:r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calculator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Malam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Sidi IYE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can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used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by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everyone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who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wants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find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weekday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a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given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date (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from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past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present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or future) ;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moreover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it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can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used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as an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educational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tool</w:t>
            </w:r>
            <w:proofErr w:type="spellEnd"/>
            <w:r w:rsidR="00DE2FA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</w:t>
            </w:r>
            <w:r w:rsidR="00710D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710D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individuals</w:t>
            </w:r>
            <w:proofErr w:type="spellEnd"/>
            <w:r w:rsidR="00710D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="00710D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schools</w:t>
            </w:r>
            <w:proofErr w:type="spellEnd"/>
            <w:r w:rsidR="00710D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Currently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most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the computers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only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cover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period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fro</w:t>
            </w:r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</w:t>
            </w:r>
            <w:proofErr w:type="spellEnd"/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1900 to 2200</w:t>
            </w:r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which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means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that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if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you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don’t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have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additional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access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internet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you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cannot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find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weekday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corresponding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 the dates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before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1900 and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after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="00F9148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2200</w:t>
            </w:r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The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calculator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Malam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Sidi IYE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gives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you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this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opportunity</w:t>
            </w:r>
            <w:proofErr w:type="spellEnd"/>
            <w:r w:rsidR="00596B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!!!</w:t>
            </w:r>
          </w:p>
          <w:p w:rsidR="003A41B3" w:rsidRDefault="003A41B3" w:rsidP="004951E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A41B3" w:rsidRDefault="003A41B3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5486400" cy="866775"/>
                  <wp:effectExtent l="19050" t="0" r="38100" b="0"/>
                  <wp:docPr id="7" name="Diagramme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6B4370" w:rsidRDefault="00D3561A" w:rsidP="001E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>Timeline</w:t>
            </w:r>
            <w:proofErr w:type="spellEnd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 xml:space="preserve"> of the </w:t>
            </w:r>
            <w:proofErr w:type="spellStart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>evolution</w:t>
            </w:r>
            <w:proofErr w:type="spellEnd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>Malam</w:t>
            </w:r>
            <w:proofErr w:type="spellEnd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 xml:space="preserve"> Sidi </w:t>
            </w:r>
            <w:proofErr w:type="spellStart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>IYE’s</w:t>
            </w:r>
            <w:proofErr w:type="spellEnd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D356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fr-FR"/>
              </w:rPr>
              <w:t>framework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3A41B3" w:rsidRDefault="003A41B3" w:rsidP="001E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587691" w:rsidRPr="003C4FA4" w:rsidRDefault="00590CAC" w:rsidP="003C4FA4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B</w:t>
            </w:r>
            <w:r w:rsidR="001E716C"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ackground</w:t>
            </w:r>
            <w:r w:rsidR="00C57CE1"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 xml:space="preserve"> on the </w:t>
            </w:r>
            <w:proofErr w:type="spellStart"/>
            <w:r w:rsidR="00C57CE1"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Gregorian</w:t>
            </w:r>
            <w:proofErr w:type="spellEnd"/>
            <w:r w:rsidR="00C57CE1"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="00C57CE1"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calendar</w:t>
            </w:r>
            <w:proofErr w:type="spellEnd"/>
          </w:p>
          <w:p w:rsidR="00792286" w:rsidRDefault="00792286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</w:pPr>
          </w:p>
          <w:p w:rsidR="00C57CE1" w:rsidRDefault="00587691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Historical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background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Gregorian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found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hyperlink r:id="rId12" w:history="1">
              <w:r w:rsidRPr="00BF6EF8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FR"/>
                </w:rPr>
                <w:t>https://en.wikipedia.org/wiki/Gregorian_calendar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particularly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emphasis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following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parts:</w:t>
            </w:r>
          </w:p>
          <w:p w:rsidR="006B4370" w:rsidRDefault="006B4370" w:rsidP="001E7D22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>« </w:t>
            </w:r>
            <w:r w:rsidRPr="00587691">
              <w:rPr>
                <w:i/>
              </w:rPr>
              <w:t xml:space="preserve">The </w:t>
            </w:r>
            <w:proofErr w:type="spellStart"/>
            <w:r w:rsidRPr="00587691">
              <w:rPr>
                <w:b/>
                <w:bCs/>
                <w:i/>
              </w:rPr>
              <w:t>Gregorian</w:t>
            </w:r>
            <w:proofErr w:type="spellEnd"/>
            <w:r w:rsidRPr="00587691">
              <w:rPr>
                <w:b/>
                <w:bCs/>
                <w:i/>
              </w:rPr>
              <w:t xml:space="preserve"> </w:t>
            </w:r>
            <w:proofErr w:type="spellStart"/>
            <w:r w:rsidRPr="00587691">
              <w:rPr>
                <w:b/>
                <w:bCs/>
                <w:i/>
              </w:rPr>
              <w:t>calendar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is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internationally</w:t>
            </w:r>
            <w:proofErr w:type="spellEnd"/>
            <w:r w:rsidRPr="00587691">
              <w:rPr>
                <w:i/>
              </w:rPr>
              <w:t xml:space="preserve"> the </w:t>
            </w:r>
            <w:proofErr w:type="spellStart"/>
            <w:r w:rsidRPr="00587691">
              <w:rPr>
                <w:i/>
              </w:rPr>
              <w:t>most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widely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used</w:t>
            </w:r>
            <w:proofErr w:type="spellEnd"/>
            <w:r w:rsidRPr="00587691">
              <w:rPr>
                <w:i/>
              </w:rPr>
              <w:t xml:space="preserve"> civil </w:t>
            </w:r>
            <w:proofErr w:type="spellStart"/>
            <w:r w:rsidRPr="00587691">
              <w:rPr>
                <w:i/>
              </w:rPr>
              <w:t>calendar</w:t>
            </w:r>
            <w:proofErr w:type="spellEnd"/>
            <w:r w:rsidRPr="00587691">
              <w:rPr>
                <w:i/>
              </w:rPr>
              <w:t xml:space="preserve">. It </w:t>
            </w:r>
            <w:proofErr w:type="spellStart"/>
            <w:r w:rsidRPr="00587691">
              <w:rPr>
                <w:i/>
              </w:rPr>
              <w:t>is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named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after</w:t>
            </w:r>
            <w:proofErr w:type="spellEnd"/>
            <w:r w:rsidRPr="00587691">
              <w:rPr>
                <w:i/>
              </w:rPr>
              <w:t xml:space="preserve"> Pope Gregory XIII, </w:t>
            </w:r>
            <w:proofErr w:type="spellStart"/>
            <w:r w:rsidRPr="00587691">
              <w:rPr>
                <w:i/>
              </w:rPr>
              <w:t>who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introduced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it</w:t>
            </w:r>
            <w:proofErr w:type="spellEnd"/>
            <w:r w:rsidRPr="00587691">
              <w:rPr>
                <w:i/>
              </w:rPr>
              <w:t xml:space="preserve"> in </w:t>
            </w:r>
            <w:proofErr w:type="spellStart"/>
            <w:r w:rsidRPr="00587691">
              <w:rPr>
                <w:i/>
              </w:rPr>
              <w:t>October</w:t>
            </w:r>
            <w:proofErr w:type="spellEnd"/>
            <w:r w:rsidRPr="00587691">
              <w:rPr>
                <w:i/>
              </w:rPr>
              <w:t xml:space="preserve"> 1582</w:t>
            </w:r>
            <w:r>
              <w:t>».</w:t>
            </w:r>
          </w:p>
          <w:p w:rsidR="006B4370" w:rsidRDefault="00587691" w:rsidP="001E7D22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>«</w:t>
            </w:r>
            <w:r w:rsidR="006B4370" w:rsidRPr="00587691">
              <w:rPr>
                <w:i/>
              </w:rPr>
              <w:t xml:space="preserve">The </w:t>
            </w:r>
            <w:proofErr w:type="spellStart"/>
            <w:r w:rsidR="006B4370" w:rsidRPr="00587691">
              <w:rPr>
                <w:i/>
              </w:rPr>
              <w:t>calendar</w:t>
            </w:r>
            <w:proofErr w:type="spellEnd"/>
            <w:r w:rsidR="006B4370" w:rsidRPr="00587691">
              <w:rPr>
                <w:i/>
              </w:rPr>
              <w:t xml:space="preserve"> </w:t>
            </w:r>
            <w:proofErr w:type="spellStart"/>
            <w:r w:rsidR="006B4370" w:rsidRPr="00587691">
              <w:rPr>
                <w:i/>
              </w:rPr>
              <w:t>was</w:t>
            </w:r>
            <w:proofErr w:type="spellEnd"/>
            <w:r w:rsidR="006B4370" w:rsidRPr="00587691">
              <w:rPr>
                <w:i/>
              </w:rPr>
              <w:t xml:space="preserve"> </w:t>
            </w:r>
            <w:proofErr w:type="gramStart"/>
            <w:r w:rsidR="006B4370" w:rsidRPr="00587691">
              <w:rPr>
                <w:i/>
              </w:rPr>
              <w:t>a</w:t>
            </w:r>
            <w:proofErr w:type="gramEnd"/>
            <w:r w:rsidR="006B4370" w:rsidRPr="00587691">
              <w:rPr>
                <w:i/>
              </w:rPr>
              <w:t xml:space="preserve"> </w:t>
            </w:r>
            <w:proofErr w:type="spellStart"/>
            <w:r w:rsidR="006B4370" w:rsidRPr="00587691">
              <w:rPr>
                <w:i/>
              </w:rPr>
              <w:t>refinement</w:t>
            </w:r>
            <w:proofErr w:type="spellEnd"/>
            <w:r w:rsidR="006B4370" w:rsidRPr="00587691">
              <w:rPr>
                <w:i/>
              </w:rPr>
              <w:t xml:space="preserve"> to the Julian </w:t>
            </w:r>
            <w:proofErr w:type="spellStart"/>
            <w:r w:rsidR="006B4370" w:rsidRPr="00587691">
              <w:rPr>
                <w:i/>
              </w:rPr>
              <w:t>calendar</w:t>
            </w:r>
            <w:proofErr w:type="spellEnd"/>
            <w:r w:rsidR="006B4370" w:rsidRPr="00587691">
              <w:rPr>
                <w:i/>
              </w:rPr>
              <w:t xml:space="preserve"> </w:t>
            </w:r>
            <w:proofErr w:type="spellStart"/>
            <w:r w:rsidR="006B4370" w:rsidRPr="00587691">
              <w:rPr>
                <w:i/>
              </w:rPr>
              <w:t>involving</w:t>
            </w:r>
            <w:proofErr w:type="spellEnd"/>
            <w:r w:rsidR="006B4370" w:rsidRPr="00587691">
              <w:rPr>
                <w:i/>
              </w:rPr>
              <w:t xml:space="preserve"> a 0.002% correction in the </w:t>
            </w:r>
            <w:proofErr w:type="spellStart"/>
            <w:r w:rsidR="006B4370" w:rsidRPr="00587691">
              <w:rPr>
                <w:i/>
              </w:rPr>
              <w:t>length</w:t>
            </w:r>
            <w:proofErr w:type="spellEnd"/>
            <w:r w:rsidR="006B4370" w:rsidRPr="00587691">
              <w:rPr>
                <w:i/>
              </w:rPr>
              <w:t xml:space="preserve"> of the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year</w:t>
            </w:r>
            <w:proofErr w:type="spellEnd"/>
            <w:r w:rsidR="006B4370">
              <w:t> ».</w:t>
            </w:r>
          </w:p>
          <w:p w:rsidR="006B4370" w:rsidRPr="00792286" w:rsidRDefault="006B4370" w:rsidP="001E7D22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>
              <w:t>« </w:t>
            </w:r>
            <w:r w:rsidRPr="00587691">
              <w:rPr>
                <w:i/>
              </w:rPr>
              <w:t xml:space="preserve">The </w:t>
            </w:r>
            <w:proofErr w:type="spellStart"/>
            <w:r w:rsidRPr="00587691">
              <w:rPr>
                <w:i/>
              </w:rPr>
              <w:t>Gregorian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reform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modified</w:t>
            </w:r>
            <w:proofErr w:type="spellEnd"/>
            <w:r w:rsidRPr="00587691">
              <w:rPr>
                <w:i/>
              </w:rPr>
              <w:t xml:space="preserve"> the Julian </w:t>
            </w:r>
            <w:proofErr w:type="spellStart"/>
            <w:r w:rsidRPr="00587691">
              <w:rPr>
                <w:i/>
              </w:rPr>
              <w:t>calendar's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scheme</w:t>
            </w:r>
            <w:proofErr w:type="spellEnd"/>
            <w:r w:rsidRPr="00587691">
              <w:rPr>
                <w:i/>
              </w:rPr>
              <w:t xml:space="preserve"> of </w:t>
            </w:r>
            <w:proofErr w:type="spellStart"/>
            <w:r w:rsidRPr="00587691">
              <w:rPr>
                <w:i/>
              </w:rPr>
              <w:t>leap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 as </w:t>
            </w:r>
            <w:proofErr w:type="spellStart"/>
            <w:r w:rsidRPr="00587691">
              <w:rPr>
                <w:i/>
              </w:rPr>
              <w:t>follows:Every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that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is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exactly</w:t>
            </w:r>
            <w:proofErr w:type="spellEnd"/>
            <w:r w:rsidRPr="00587691">
              <w:rPr>
                <w:i/>
              </w:rPr>
              <w:t xml:space="preserve"> divisible by four </w:t>
            </w:r>
            <w:proofErr w:type="spellStart"/>
            <w:r w:rsidRPr="00587691">
              <w:rPr>
                <w:i/>
              </w:rPr>
              <w:t>is</w:t>
            </w:r>
            <w:proofErr w:type="spellEnd"/>
            <w:r w:rsidRPr="00587691">
              <w:rPr>
                <w:i/>
              </w:rPr>
              <w:t xml:space="preserve"> a </w:t>
            </w:r>
            <w:proofErr w:type="spellStart"/>
            <w:r w:rsidRPr="00587691">
              <w:rPr>
                <w:i/>
              </w:rPr>
              <w:t>leap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</w:t>
            </w:r>
            <w:proofErr w:type="spellEnd"/>
            <w:r w:rsidRPr="00587691">
              <w:rPr>
                <w:i/>
              </w:rPr>
              <w:t xml:space="preserve">, </w:t>
            </w:r>
            <w:proofErr w:type="spellStart"/>
            <w:r w:rsidRPr="00587691">
              <w:rPr>
                <w:i/>
              </w:rPr>
              <w:t>except</w:t>
            </w:r>
            <w:proofErr w:type="spellEnd"/>
            <w:r w:rsidRPr="00587691">
              <w:rPr>
                <w:i/>
              </w:rPr>
              <w:t xml:space="preserve"> for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that</w:t>
            </w:r>
            <w:proofErr w:type="spellEnd"/>
            <w:r w:rsidRPr="00587691">
              <w:rPr>
                <w:i/>
              </w:rPr>
              <w:t xml:space="preserve"> are </w:t>
            </w:r>
            <w:proofErr w:type="spellStart"/>
            <w:r w:rsidRPr="00587691">
              <w:rPr>
                <w:i/>
              </w:rPr>
              <w:t>exactly</w:t>
            </w:r>
            <w:proofErr w:type="spellEnd"/>
            <w:r w:rsidRPr="00587691">
              <w:rPr>
                <w:i/>
              </w:rPr>
              <w:t xml:space="preserve"> divisible </w:t>
            </w:r>
            <w:r w:rsidRPr="00587691">
              <w:rPr>
                <w:i/>
              </w:rPr>
              <w:lastRenderedPageBreak/>
              <w:t xml:space="preserve">by 100, but </w:t>
            </w:r>
            <w:proofErr w:type="spellStart"/>
            <w:r w:rsidRPr="00587691">
              <w:rPr>
                <w:i/>
              </w:rPr>
              <w:t>these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centurial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 are </w:t>
            </w:r>
            <w:proofErr w:type="spellStart"/>
            <w:r w:rsidRPr="00587691">
              <w:rPr>
                <w:i/>
              </w:rPr>
              <w:t>leap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 if </w:t>
            </w:r>
            <w:proofErr w:type="spellStart"/>
            <w:r w:rsidRPr="00587691">
              <w:rPr>
                <w:i/>
              </w:rPr>
              <w:t>they</w:t>
            </w:r>
            <w:proofErr w:type="spellEnd"/>
            <w:r w:rsidRPr="00587691">
              <w:rPr>
                <w:i/>
              </w:rPr>
              <w:t xml:space="preserve"> are </w:t>
            </w:r>
            <w:proofErr w:type="spellStart"/>
            <w:r w:rsidRPr="00587691">
              <w:rPr>
                <w:i/>
              </w:rPr>
              <w:t>exactly</w:t>
            </w:r>
            <w:proofErr w:type="spellEnd"/>
            <w:r w:rsidRPr="00587691">
              <w:rPr>
                <w:i/>
              </w:rPr>
              <w:t xml:space="preserve"> divisible by 400. For </w:t>
            </w:r>
            <w:proofErr w:type="spellStart"/>
            <w:r w:rsidRPr="00587691">
              <w:rPr>
                <w:i/>
              </w:rPr>
              <w:t>example</w:t>
            </w:r>
            <w:proofErr w:type="spellEnd"/>
            <w:r w:rsidRPr="00587691">
              <w:rPr>
                <w:i/>
              </w:rPr>
              <w:t xml:space="preserve">, the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 1700, 1800, and 1900 are not </w:t>
            </w:r>
            <w:proofErr w:type="spellStart"/>
            <w:r w:rsidRPr="00587691">
              <w:rPr>
                <w:i/>
              </w:rPr>
              <w:t>leap</w:t>
            </w:r>
            <w:proofErr w:type="spellEnd"/>
            <w:r w:rsidRPr="00587691">
              <w:rPr>
                <w:i/>
              </w:rPr>
              <w:t xml:space="preserve"> </w:t>
            </w:r>
            <w:proofErr w:type="spellStart"/>
            <w:r w:rsidRPr="00587691">
              <w:rPr>
                <w:i/>
              </w:rPr>
              <w:t>years</w:t>
            </w:r>
            <w:proofErr w:type="spellEnd"/>
            <w:r w:rsidRPr="00587691">
              <w:rPr>
                <w:i/>
              </w:rPr>
              <w:t xml:space="preserve">, but the </w:t>
            </w:r>
            <w:proofErr w:type="spellStart"/>
            <w:r w:rsidRPr="00587691">
              <w:rPr>
                <w:i/>
              </w:rPr>
              <w:t>year</w:t>
            </w:r>
            <w:proofErr w:type="spellEnd"/>
            <w:r w:rsidRPr="00587691">
              <w:rPr>
                <w:i/>
              </w:rPr>
              <w:t xml:space="preserve"> 2000 </w:t>
            </w:r>
            <w:proofErr w:type="spellStart"/>
            <w:r w:rsidRPr="00587691">
              <w:rPr>
                <w:i/>
              </w:rPr>
              <w:t>is</w:t>
            </w:r>
            <w:proofErr w:type="spellEnd"/>
            <w:r>
              <w:t>».</w:t>
            </w:r>
            <w:r>
              <w:rPr>
                <w:vertAlign w:val="superscript"/>
              </w:rPr>
              <w:t xml:space="preserve">  </w:t>
            </w:r>
          </w:p>
          <w:p w:rsidR="00A96312" w:rsidRDefault="00A96312" w:rsidP="001E7D22">
            <w:pPr>
              <w:pStyle w:val="NormalWeb"/>
              <w:spacing w:line="276" w:lineRule="auto"/>
              <w:jc w:val="both"/>
            </w:pPr>
            <w:proofErr w:type="spellStart"/>
            <w:r>
              <w:t>Leap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 are essential for </w:t>
            </w:r>
            <w:proofErr w:type="spellStart"/>
            <w:r>
              <w:t>keeping</w:t>
            </w:r>
            <w:proofErr w:type="spellEnd"/>
            <w:r>
              <w:t xml:space="preserve"> the </w:t>
            </w:r>
            <w:proofErr w:type="spellStart"/>
            <w:r>
              <w:t>Gregorian</w:t>
            </w:r>
            <w:proofErr w:type="spellEnd"/>
            <w:r>
              <w:t xml:space="preserve"> </w:t>
            </w:r>
            <w:proofErr w:type="spellStart"/>
            <w:r>
              <w:t>calendar</w:t>
            </w:r>
            <w:proofErr w:type="spellEnd"/>
            <w:r>
              <w:t xml:space="preserve"> in </w:t>
            </w:r>
            <w:proofErr w:type="spellStart"/>
            <w:r>
              <w:t>alignment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the </w:t>
            </w:r>
            <w:proofErr w:type="spellStart"/>
            <w:r>
              <w:t>planet</w:t>
            </w:r>
            <w:proofErr w:type="spellEnd"/>
            <w:r>
              <w:t xml:space="preserve"> </w:t>
            </w:r>
            <w:proofErr w:type="spellStart"/>
            <w:r>
              <w:t>earth's</w:t>
            </w:r>
            <w:proofErr w:type="spellEnd"/>
            <w:r>
              <w:t xml:space="preserve"> </w:t>
            </w:r>
            <w:proofErr w:type="spellStart"/>
            <w:r>
              <w:t>revolutions</w:t>
            </w:r>
            <w:proofErr w:type="spellEnd"/>
            <w:r>
              <w:t xml:space="preserve"> </w:t>
            </w:r>
            <w:proofErr w:type="spellStart"/>
            <w:r>
              <w:t>around</w:t>
            </w:r>
            <w:proofErr w:type="spellEnd"/>
            <w:r>
              <w:t xml:space="preserve"> the </w:t>
            </w:r>
            <w:proofErr w:type="spellStart"/>
            <w:r>
              <w:t>sun</w:t>
            </w:r>
            <w:proofErr w:type="spellEnd"/>
            <w:r w:rsidR="001322C5">
              <w:t xml:space="preserve"> (</w:t>
            </w:r>
            <w:proofErr w:type="spellStart"/>
            <w:r w:rsidR="001322C5">
              <w:t>see</w:t>
            </w:r>
            <w:proofErr w:type="spellEnd"/>
            <w:r w:rsidR="001322C5">
              <w:t xml:space="preserve"> the figure </w:t>
            </w:r>
            <w:proofErr w:type="spellStart"/>
            <w:r w:rsidR="001322C5">
              <w:t>below</w:t>
            </w:r>
            <w:proofErr w:type="spellEnd"/>
            <w:r w:rsidR="001322C5">
              <w:t>)</w:t>
            </w:r>
            <w:r>
              <w:t>.</w:t>
            </w:r>
          </w:p>
          <w:p w:rsidR="00792286" w:rsidRDefault="00792286" w:rsidP="006B4370">
            <w:pPr>
              <w:pStyle w:val="NormalWeb"/>
            </w:pPr>
          </w:p>
          <w:p w:rsidR="00792286" w:rsidRDefault="00792286" w:rsidP="006B4370">
            <w:pPr>
              <w:pStyle w:val="NormalWeb"/>
            </w:pPr>
          </w:p>
          <w:p w:rsidR="001E716C" w:rsidRDefault="001322C5" w:rsidP="00377A64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44000" cy="3082561"/>
                  <wp:effectExtent l="19050" t="19050" r="23250" b="22589"/>
                  <wp:docPr id="4" name="Image 1" descr="Illustrati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lustrati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4000" cy="3082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0DA" w:rsidRPr="00D3561A" w:rsidRDefault="007C40DA" w:rsidP="00590CAC">
            <w:pPr>
              <w:pStyle w:val="NormalWeb"/>
              <w:numPr>
                <w:ilvl w:val="0"/>
                <w:numId w:val="15"/>
              </w:numPr>
              <w:spacing w:before="0" w:beforeAutospacing="0"/>
              <w:jc w:val="both"/>
              <w:rPr>
                <w:b/>
                <w:sz w:val="28"/>
                <w:szCs w:val="28"/>
                <w:u w:val="single"/>
              </w:rPr>
            </w:pPr>
            <w:r w:rsidRPr="00D3561A">
              <w:rPr>
                <w:b/>
                <w:sz w:val="28"/>
                <w:szCs w:val="28"/>
                <w:u w:val="single"/>
              </w:rPr>
              <w:t xml:space="preserve">Description of 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mathematics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of the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weekday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calendar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problem</w:t>
            </w:r>
            <w:proofErr w:type="spellEnd"/>
          </w:p>
          <w:p w:rsidR="009B34DF" w:rsidRDefault="007C40DA" w:rsidP="001E7D22">
            <w:pPr>
              <w:pStyle w:val="NormalWeb"/>
              <w:spacing w:before="0" w:beforeAutospacing="0"/>
              <w:jc w:val="both"/>
            </w:pPr>
            <w:r>
              <w:t>A</w:t>
            </w:r>
            <w:r w:rsidR="00286FF7">
              <w:t xml:space="preserve">s </w:t>
            </w:r>
            <w:proofErr w:type="spellStart"/>
            <w:r w:rsidR="00286FF7">
              <w:t>highlighted</w:t>
            </w:r>
            <w:proofErr w:type="spellEnd"/>
            <w:r w:rsidR="00286FF7">
              <w:t xml:space="preserve"> </w:t>
            </w:r>
            <w:proofErr w:type="spellStart"/>
            <w:r w:rsidR="00286FF7">
              <w:t>at</w:t>
            </w:r>
            <w:proofErr w:type="spellEnd"/>
            <w:r w:rsidR="00286FF7">
              <w:t xml:space="preserve"> </w:t>
            </w:r>
            <w:hyperlink r:id="rId14" w:history="1">
              <w:r w:rsidR="00286FF7" w:rsidRPr="00BF6EF8">
                <w:rPr>
                  <w:rStyle w:val="Lienhypertexte"/>
                </w:rPr>
                <w:t>https://en.wikipedia.org/wiki/Solar_cycle_(calendar)</w:t>
              </w:r>
            </w:hyperlink>
            <w:r w:rsidR="001E7D22">
              <w:t xml:space="preserve"> </w:t>
            </w:r>
            <w:r w:rsidR="00286FF7">
              <w:t xml:space="preserve">: </w:t>
            </w:r>
          </w:p>
          <w:p w:rsidR="00286FF7" w:rsidRPr="00286FF7" w:rsidRDefault="007C40DA" w:rsidP="001E7D22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>
              <w:t>« </w:t>
            </w:r>
            <w:r w:rsidR="00286FF7" w:rsidRPr="00286FF7">
              <w:rPr>
                <w:i/>
              </w:rPr>
              <w:t xml:space="preserve">The </w:t>
            </w:r>
            <w:proofErr w:type="spellStart"/>
            <w:r w:rsidR="00286FF7" w:rsidRPr="00286FF7">
              <w:rPr>
                <w:b/>
                <w:bCs/>
                <w:i/>
              </w:rPr>
              <w:t>solar</w:t>
            </w:r>
            <w:proofErr w:type="spellEnd"/>
            <w:r w:rsidR="00286FF7" w:rsidRPr="00286FF7">
              <w:rPr>
                <w:b/>
                <w:bCs/>
                <w:i/>
              </w:rPr>
              <w:t xml:space="preserve"> cycle</w:t>
            </w:r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is</w:t>
            </w:r>
            <w:proofErr w:type="spellEnd"/>
            <w:r w:rsidR="00286FF7" w:rsidRPr="00286FF7">
              <w:rPr>
                <w:i/>
              </w:rPr>
              <w:t xml:space="preserve"> a 28-</w:t>
            </w:r>
            <w:proofErr w:type="spellStart"/>
            <w:r w:rsidR="00286FF7" w:rsidRPr="00286FF7">
              <w:rPr>
                <w:i/>
              </w:rPr>
              <w:t>year</w:t>
            </w:r>
            <w:proofErr w:type="spellEnd"/>
            <w:r w:rsidR="00286FF7" w:rsidRPr="00286FF7">
              <w:rPr>
                <w:i/>
              </w:rPr>
              <w:t xml:space="preserve"> cycle of the Julian </w:t>
            </w:r>
            <w:proofErr w:type="spellStart"/>
            <w:r w:rsidR="00286FF7" w:rsidRPr="00286FF7">
              <w:rPr>
                <w:i/>
              </w:rPr>
              <w:t>calendar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with</w:t>
            </w:r>
            <w:proofErr w:type="spellEnd"/>
            <w:r w:rsidR="00286FF7" w:rsidRPr="00286FF7">
              <w:rPr>
                <w:i/>
              </w:rPr>
              <w:t xml:space="preserve"> respect to the </w:t>
            </w:r>
            <w:proofErr w:type="spellStart"/>
            <w:r w:rsidR="00286FF7">
              <w:rPr>
                <w:i/>
              </w:rPr>
              <w:t>week</w:t>
            </w:r>
            <w:proofErr w:type="spellEnd"/>
            <w:r w:rsidR="00286FF7">
              <w:rPr>
                <w:i/>
              </w:rPr>
              <w:t xml:space="preserve">. It </w:t>
            </w:r>
            <w:proofErr w:type="spellStart"/>
            <w:r w:rsidR="00286FF7">
              <w:rPr>
                <w:i/>
              </w:rPr>
              <w:t>occurs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because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leap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years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occur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every</w:t>
            </w:r>
            <w:proofErr w:type="spellEnd"/>
            <w:r w:rsidR="00286FF7" w:rsidRPr="00286FF7">
              <w:rPr>
                <w:i/>
              </w:rPr>
              <w:t xml:space="preserve"> 4 </w:t>
            </w:r>
            <w:proofErr w:type="spellStart"/>
            <w:r w:rsidR="00286FF7" w:rsidRPr="00286FF7">
              <w:rPr>
                <w:i/>
              </w:rPr>
              <w:t>years</w:t>
            </w:r>
            <w:proofErr w:type="spellEnd"/>
            <w:r w:rsidR="00286FF7" w:rsidRPr="00286FF7">
              <w:rPr>
                <w:i/>
              </w:rPr>
              <w:t xml:space="preserve"> and </w:t>
            </w:r>
            <w:proofErr w:type="spellStart"/>
            <w:r w:rsidR="00286FF7" w:rsidRPr="00286FF7">
              <w:rPr>
                <w:i/>
              </w:rPr>
              <w:t>there</w:t>
            </w:r>
            <w:proofErr w:type="spellEnd"/>
            <w:r w:rsidR="00286FF7" w:rsidRPr="00286FF7">
              <w:rPr>
                <w:i/>
              </w:rPr>
              <w:t xml:space="preserve"> are 7 possible </w:t>
            </w:r>
            <w:proofErr w:type="spellStart"/>
            <w:r w:rsidR="00286FF7" w:rsidRPr="00286FF7">
              <w:rPr>
                <w:i/>
              </w:rPr>
              <w:t>days</w:t>
            </w:r>
            <w:proofErr w:type="spellEnd"/>
            <w:r w:rsidR="00286FF7" w:rsidRPr="00286FF7">
              <w:rPr>
                <w:i/>
              </w:rPr>
              <w:t xml:space="preserve"> to </w:t>
            </w:r>
            <w:proofErr w:type="spellStart"/>
            <w:r w:rsidR="00286FF7" w:rsidRPr="00286FF7">
              <w:rPr>
                <w:i/>
              </w:rPr>
              <w:t>start</w:t>
            </w:r>
            <w:proofErr w:type="spellEnd"/>
            <w:r w:rsidR="00286FF7" w:rsidRPr="00286FF7">
              <w:rPr>
                <w:i/>
              </w:rPr>
              <w:t xml:space="preserve"> a </w:t>
            </w:r>
            <w:proofErr w:type="spellStart"/>
            <w:r w:rsidR="00286FF7">
              <w:rPr>
                <w:i/>
              </w:rPr>
              <w:t>leap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year</w:t>
            </w:r>
            <w:proofErr w:type="spellEnd"/>
            <w:r w:rsidR="00286FF7" w:rsidRPr="00286FF7">
              <w:rPr>
                <w:i/>
              </w:rPr>
              <w:t xml:space="preserve">, </w:t>
            </w:r>
            <w:proofErr w:type="spellStart"/>
            <w:r w:rsidR="00286FF7" w:rsidRPr="00286FF7">
              <w:rPr>
                <w:i/>
              </w:rPr>
              <w:t>making</w:t>
            </w:r>
            <w:proofErr w:type="spellEnd"/>
            <w:r w:rsidR="00286FF7" w:rsidRPr="00286FF7">
              <w:rPr>
                <w:i/>
              </w:rPr>
              <w:t xml:space="preserve"> a 28-</w:t>
            </w:r>
            <w:proofErr w:type="spellStart"/>
            <w:r w:rsidR="00286FF7" w:rsidRPr="00286FF7">
              <w:rPr>
                <w:i/>
              </w:rPr>
              <w:t>year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sequence</w:t>
            </w:r>
            <w:proofErr w:type="spellEnd"/>
            <w:r>
              <w:t>»</w:t>
            </w:r>
            <w:r w:rsidR="00286FF7" w:rsidRPr="00286FF7">
              <w:rPr>
                <w:i/>
              </w:rPr>
              <w:t>.</w:t>
            </w:r>
          </w:p>
          <w:p w:rsidR="00286FF7" w:rsidRDefault="007C40DA" w:rsidP="001E7D22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>« </w:t>
            </w:r>
            <w:r w:rsidR="00286FF7" w:rsidRPr="00286FF7">
              <w:rPr>
                <w:i/>
              </w:rPr>
              <w:t xml:space="preserve">This cycle </w:t>
            </w:r>
            <w:proofErr w:type="spellStart"/>
            <w:r w:rsidR="00286FF7" w:rsidRPr="00286FF7">
              <w:rPr>
                <w:i/>
              </w:rPr>
              <w:t>also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occurs</w:t>
            </w:r>
            <w:proofErr w:type="spellEnd"/>
            <w:r w:rsidR="00286FF7" w:rsidRPr="00286FF7">
              <w:rPr>
                <w:i/>
              </w:rPr>
              <w:t xml:space="preserve"> in the </w:t>
            </w:r>
            <w:proofErr w:type="spellStart"/>
            <w:r w:rsidR="00286FF7">
              <w:rPr>
                <w:i/>
              </w:rPr>
              <w:t>Gregorian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Calendar</w:t>
            </w:r>
            <w:proofErr w:type="spellEnd"/>
            <w:r w:rsidR="00286FF7" w:rsidRPr="00286FF7">
              <w:rPr>
                <w:i/>
              </w:rPr>
              <w:t xml:space="preserve">, but </w:t>
            </w:r>
            <w:proofErr w:type="spellStart"/>
            <w:r w:rsidR="00286FF7" w:rsidRPr="00286FF7">
              <w:rPr>
                <w:i/>
              </w:rPr>
              <w:t>it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is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interrupted</w:t>
            </w:r>
            <w:proofErr w:type="spellEnd"/>
            <w:r w:rsidR="00286FF7" w:rsidRPr="00286FF7">
              <w:rPr>
                <w:i/>
              </w:rPr>
              <w:t xml:space="preserve"> by </w:t>
            </w:r>
            <w:proofErr w:type="spellStart"/>
            <w:r w:rsidR="00286FF7" w:rsidRPr="00286FF7">
              <w:rPr>
                <w:i/>
              </w:rPr>
              <w:t>years</w:t>
            </w:r>
            <w:proofErr w:type="spellEnd"/>
            <w:r w:rsidR="00286FF7" w:rsidRPr="00286FF7">
              <w:rPr>
                <w:i/>
              </w:rPr>
              <w:t xml:space="preserve"> </w:t>
            </w:r>
            <w:proofErr w:type="spellStart"/>
            <w:r w:rsidR="00286FF7" w:rsidRPr="00286FF7">
              <w:rPr>
                <w:i/>
              </w:rPr>
              <w:t>such</w:t>
            </w:r>
            <w:proofErr w:type="spellEnd"/>
            <w:r w:rsidR="00286FF7" w:rsidRPr="00286FF7">
              <w:rPr>
                <w:i/>
              </w:rPr>
              <w:t xml:space="preserve"> as 1800, 1900, 2100, 2200, 2300 and 2500, </w:t>
            </w:r>
            <w:proofErr w:type="spellStart"/>
            <w:r w:rsidR="00286FF7" w:rsidRPr="00286FF7">
              <w:rPr>
                <w:i/>
              </w:rPr>
              <w:t>which</w:t>
            </w:r>
            <w:proofErr w:type="spellEnd"/>
            <w:r w:rsidR="00286FF7" w:rsidRPr="00286FF7">
              <w:rPr>
                <w:i/>
              </w:rPr>
              <w:t xml:space="preserve"> are divisible by four but </w:t>
            </w:r>
            <w:proofErr w:type="spellStart"/>
            <w:r w:rsidR="00286FF7" w:rsidRPr="00286FF7">
              <w:rPr>
                <w:i/>
              </w:rPr>
              <w:t>which</w:t>
            </w:r>
            <w:proofErr w:type="spellEnd"/>
            <w:r w:rsidR="00286FF7" w:rsidRPr="00286FF7">
              <w:rPr>
                <w:i/>
              </w:rPr>
              <w:t xml:space="preserve"> are</w:t>
            </w:r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common</w:t>
            </w:r>
            <w:proofErr w:type="spellEnd"/>
            <w:r w:rsidR="00286FF7">
              <w:rPr>
                <w:i/>
              </w:rPr>
              <w:t xml:space="preserve"> </w:t>
            </w:r>
            <w:proofErr w:type="spellStart"/>
            <w:r w:rsidR="00286FF7">
              <w:rPr>
                <w:i/>
              </w:rPr>
              <w:t>years</w:t>
            </w:r>
            <w:proofErr w:type="spellEnd"/>
            <w:r>
              <w:t>»</w:t>
            </w:r>
            <w:r w:rsidR="00286FF7">
              <w:t>.</w:t>
            </w:r>
          </w:p>
          <w:p w:rsidR="00F75771" w:rsidRDefault="00F75771" w:rsidP="001E7D22">
            <w:pPr>
              <w:pStyle w:val="NormalWeb"/>
              <w:spacing w:before="0" w:beforeAutospacing="0" w:after="0" w:afterAutospacing="0" w:line="276" w:lineRule="auto"/>
              <w:jc w:val="both"/>
            </w:pPr>
            <w:proofErr w:type="spellStart"/>
            <w:r>
              <w:t>Moreover</w:t>
            </w:r>
            <w:proofErr w:type="spellEnd"/>
            <w:r>
              <w:t xml:space="preserve">, as </w:t>
            </w:r>
            <w:proofErr w:type="spellStart"/>
            <w:r>
              <w:t>highlighted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 </w:t>
            </w:r>
            <w:hyperlink r:id="rId15" w:history="1">
              <w:r w:rsidRPr="00BF6EF8">
                <w:rPr>
                  <w:rStyle w:val="Lienhypertexte"/>
                </w:rPr>
                <w:t>https://en.wikipedia.org/wiki/Determination_of_the_day_of_the_week</w:t>
              </w:r>
            </w:hyperlink>
            <w:r>
              <w:t xml:space="preserve"> </w:t>
            </w:r>
          </w:p>
          <w:p w:rsidR="00F75771" w:rsidRDefault="00F75771" w:rsidP="001E7D22">
            <w:pPr>
              <w:pStyle w:val="NormalWeb"/>
              <w:spacing w:before="0" w:beforeAutospacing="0" w:line="276" w:lineRule="auto"/>
              <w:jc w:val="both"/>
              <w:rPr>
                <w:i/>
              </w:rPr>
            </w:pPr>
            <w:r w:rsidRPr="00F75771">
              <w:rPr>
                <w:i/>
              </w:rPr>
              <w:t xml:space="preserve">In </w:t>
            </w:r>
            <w:proofErr w:type="spellStart"/>
            <w:r w:rsidRPr="00F75771">
              <w:rPr>
                <w:i/>
              </w:rPr>
              <w:t>numerical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calculation</w:t>
            </w:r>
            <w:proofErr w:type="spellEnd"/>
            <w:r w:rsidRPr="00F75771">
              <w:rPr>
                <w:i/>
              </w:rPr>
              <w:t xml:space="preserve">, the </w:t>
            </w:r>
            <w:proofErr w:type="spellStart"/>
            <w:r w:rsidRPr="00F75771">
              <w:rPr>
                <w:i/>
              </w:rPr>
              <w:t>days</w:t>
            </w:r>
            <w:proofErr w:type="spellEnd"/>
            <w:r w:rsidRPr="00F75771">
              <w:rPr>
                <w:i/>
              </w:rPr>
              <w:t xml:space="preserve"> of the </w:t>
            </w:r>
            <w:proofErr w:type="spellStart"/>
            <w:r w:rsidRPr="00F75771">
              <w:rPr>
                <w:i/>
              </w:rPr>
              <w:t>week</w:t>
            </w:r>
            <w:proofErr w:type="spellEnd"/>
            <w:r w:rsidRPr="00F75771">
              <w:rPr>
                <w:i/>
              </w:rPr>
              <w:t xml:space="preserve"> are </w:t>
            </w:r>
            <w:proofErr w:type="spellStart"/>
            <w:r w:rsidRPr="00F75771">
              <w:rPr>
                <w:i/>
              </w:rPr>
              <w:t>represented</w:t>
            </w:r>
            <w:proofErr w:type="spellEnd"/>
            <w:r w:rsidRPr="00F75771">
              <w:rPr>
                <w:i/>
              </w:rPr>
              <w:t xml:space="preserve"> as </w:t>
            </w:r>
            <w:proofErr w:type="spellStart"/>
            <w:r w:rsidRPr="00F75771">
              <w:rPr>
                <w:i/>
              </w:rPr>
              <w:t>weekday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numbers</w:t>
            </w:r>
            <w:proofErr w:type="spellEnd"/>
            <w:r w:rsidRPr="00F75771">
              <w:rPr>
                <w:i/>
              </w:rPr>
              <w:t xml:space="preserve">. If </w:t>
            </w:r>
            <w:proofErr w:type="spellStart"/>
            <w:r w:rsidRPr="00F75771">
              <w:rPr>
                <w:i/>
              </w:rPr>
              <w:t>Monday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the first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of the </w:t>
            </w:r>
            <w:proofErr w:type="spellStart"/>
            <w:r w:rsidRPr="00F75771">
              <w:rPr>
                <w:i/>
              </w:rPr>
              <w:t>week</w:t>
            </w:r>
            <w:proofErr w:type="spellEnd"/>
            <w:r w:rsidRPr="00F75771">
              <w:rPr>
                <w:i/>
              </w:rPr>
              <w:t xml:space="preserve">, the </w:t>
            </w:r>
            <w:proofErr w:type="spellStart"/>
            <w:r w:rsidRPr="00F75771">
              <w:rPr>
                <w:i/>
              </w:rPr>
              <w:t>days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may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be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coded</w:t>
            </w:r>
            <w:proofErr w:type="spellEnd"/>
            <w:r w:rsidRPr="00F75771">
              <w:rPr>
                <w:i/>
              </w:rPr>
              <w:t xml:space="preserve"> 1 to 7, for </w:t>
            </w:r>
            <w:proofErr w:type="spellStart"/>
            <w:r w:rsidRPr="00F75771">
              <w:rPr>
                <w:i/>
              </w:rPr>
              <w:t>Monday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through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Sunday</w:t>
            </w:r>
            <w:proofErr w:type="spellEnd"/>
            <w:r w:rsidRPr="00F75771">
              <w:rPr>
                <w:i/>
              </w:rPr>
              <w:t xml:space="preserve">, as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practiced</w:t>
            </w:r>
            <w:proofErr w:type="spellEnd"/>
            <w:r w:rsidRPr="00F75771">
              <w:rPr>
                <w:i/>
              </w:rPr>
              <w:t xml:space="preserve"> in </w:t>
            </w:r>
            <w:hyperlink r:id="rId16" w:tooltip="ISO 8601" w:history="1">
              <w:r w:rsidRPr="00F75771">
                <w:rPr>
                  <w:rStyle w:val="Lienhypertexte"/>
                  <w:i/>
                </w:rPr>
                <w:t>ISO 8601</w:t>
              </w:r>
            </w:hyperlink>
            <w:r w:rsidRPr="00F75771">
              <w:rPr>
                <w:i/>
              </w:rPr>
              <w:t xml:space="preserve">. The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designated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with</w:t>
            </w:r>
            <w:proofErr w:type="spellEnd"/>
            <w:r w:rsidRPr="00F75771">
              <w:rPr>
                <w:i/>
              </w:rPr>
              <w:t xml:space="preserve"> 7 </w:t>
            </w:r>
            <w:proofErr w:type="spellStart"/>
            <w:r w:rsidRPr="00F75771">
              <w:rPr>
                <w:i/>
              </w:rPr>
              <w:t>may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also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be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counted</w:t>
            </w:r>
            <w:proofErr w:type="spellEnd"/>
            <w:r w:rsidRPr="00F75771">
              <w:rPr>
                <w:i/>
              </w:rPr>
              <w:t xml:space="preserve"> as </w:t>
            </w:r>
            <w:r w:rsidRPr="00F75771">
              <w:rPr>
                <w:i/>
                <w:iCs/>
              </w:rPr>
              <w:t>0</w:t>
            </w:r>
            <w:r w:rsidRPr="00F75771">
              <w:rPr>
                <w:i/>
              </w:rPr>
              <w:t xml:space="preserve">, by </w:t>
            </w:r>
            <w:proofErr w:type="spellStart"/>
            <w:r w:rsidRPr="00F75771">
              <w:rPr>
                <w:i/>
              </w:rPr>
              <w:t>applying</w:t>
            </w:r>
            <w:proofErr w:type="spellEnd"/>
            <w:r w:rsidRPr="00F75771">
              <w:rPr>
                <w:i/>
              </w:rPr>
              <w:t xml:space="preserve"> the </w:t>
            </w:r>
            <w:hyperlink r:id="rId17" w:tooltip="Modular arithmetic" w:history="1">
              <w:proofErr w:type="spellStart"/>
              <w:r w:rsidRPr="00F75771">
                <w:rPr>
                  <w:rStyle w:val="Lienhypertexte"/>
                  <w:i/>
                </w:rPr>
                <w:t>arithmetic</w:t>
              </w:r>
              <w:proofErr w:type="spellEnd"/>
              <w:r w:rsidRPr="00F75771">
                <w:rPr>
                  <w:rStyle w:val="Lienhypertexte"/>
                  <w:i/>
                </w:rPr>
                <w:t xml:space="preserve"> modulo</w:t>
              </w:r>
            </w:hyperlink>
            <w:r w:rsidRPr="00F75771">
              <w:rPr>
                <w:i/>
              </w:rPr>
              <w:t xml:space="preserve"> 7, </w:t>
            </w:r>
            <w:proofErr w:type="spellStart"/>
            <w:r w:rsidRPr="00F75771">
              <w:rPr>
                <w:i/>
              </w:rPr>
              <w:t>which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calculates</w:t>
            </w:r>
            <w:proofErr w:type="spellEnd"/>
            <w:r w:rsidRPr="00F75771">
              <w:rPr>
                <w:i/>
              </w:rPr>
              <w:t xml:space="preserve"> the </w:t>
            </w:r>
            <w:proofErr w:type="spellStart"/>
            <w:r w:rsidRPr="00F75771">
              <w:rPr>
                <w:i/>
              </w:rPr>
              <w:t>remainder</w:t>
            </w:r>
            <w:proofErr w:type="spellEnd"/>
            <w:r w:rsidRPr="00F75771">
              <w:rPr>
                <w:i/>
              </w:rPr>
              <w:t xml:space="preserve"> of a </w:t>
            </w:r>
            <w:proofErr w:type="spellStart"/>
            <w:r w:rsidRPr="00F75771">
              <w:rPr>
                <w:i/>
              </w:rPr>
              <w:t>number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after</w:t>
            </w:r>
            <w:proofErr w:type="spellEnd"/>
            <w:r w:rsidRPr="00F75771">
              <w:rPr>
                <w:i/>
              </w:rPr>
              <w:t xml:space="preserve"> division by 7. </w:t>
            </w:r>
            <w:proofErr w:type="spellStart"/>
            <w:r w:rsidRPr="00F75771">
              <w:rPr>
                <w:i/>
              </w:rPr>
              <w:t>Thus</w:t>
            </w:r>
            <w:proofErr w:type="spellEnd"/>
            <w:r w:rsidRPr="00F75771">
              <w:rPr>
                <w:i/>
              </w:rPr>
              <w:t xml:space="preserve">, the </w:t>
            </w:r>
            <w:proofErr w:type="spellStart"/>
            <w:r w:rsidRPr="00F75771">
              <w:rPr>
                <w:i/>
              </w:rPr>
              <w:t>number</w:t>
            </w:r>
            <w:proofErr w:type="spellEnd"/>
            <w:r w:rsidRPr="00F75771">
              <w:rPr>
                <w:i/>
              </w:rPr>
              <w:t xml:space="preserve"> 7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treated</w:t>
            </w:r>
            <w:proofErr w:type="spellEnd"/>
            <w:r w:rsidRPr="00F75771">
              <w:rPr>
                <w:i/>
              </w:rPr>
              <w:t xml:space="preserve"> as 0, 8 as 1, 9 as 2, 18 as 4 and </w:t>
            </w:r>
            <w:proofErr w:type="spellStart"/>
            <w:r w:rsidRPr="00F75771">
              <w:rPr>
                <w:i/>
              </w:rPr>
              <w:t>so</w:t>
            </w:r>
            <w:proofErr w:type="spellEnd"/>
            <w:r w:rsidRPr="00F75771">
              <w:rPr>
                <w:i/>
              </w:rPr>
              <w:t xml:space="preserve"> on. If </w:t>
            </w:r>
            <w:proofErr w:type="spellStart"/>
            <w:r w:rsidRPr="00F75771">
              <w:rPr>
                <w:i/>
              </w:rPr>
              <w:t>Sunday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counted</w:t>
            </w:r>
            <w:proofErr w:type="spellEnd"/>
            <w:r w:rsidRPr="00F75771">
              <w:rPr>
                <w:i/>
              </w:rPr>
              <w:t xml:space="preserve"> as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1, </w:t>
            </w:r>
            <w:proofErr w:type="spellStart"/>
            <w:r w:rsidRPr="00F75771">
              <w:rPr>
                <w:i/>
              </w:rPr>
              <w:t>then</w:t>
            </w:r>
            <w:proofErr w:type="spellEnd"/>
            <w:r w:rsidRPr="00F75771">
              <w:rPr>
                <w:i/>
              </w:rPr>
              <w:t xml:space="preserve"> 7 </w:t>
            </w:r>
            <w:proofErr w:type="spellStart"/>
            <w:r w:rsidRPr="00F75771">
              <w:rPr>
                <w:i/>
              </w:rPr>
              <w:t>days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later</w:t>
            </w:r>
            <w:proofErr w:type="spellEnd"/>
            <w:r w:rsidRPr="00F75771">
              <w:rPr>
                <w:i/>
              </w:rPr>
              <w:t xml:space="preserve"> (i.e.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8)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also</w:t>
            </w:r>
            <w:proofErr w:type="spellEnd"/>
            <w:r w:rsidRPr="00F75771">
              <w:rPr>
                <w:i/>
              </w:rPr>
              <w:t xml:space="preserve"> a </w:t>
            </w:r>
            <w:proofErr w:type="spellStart"/>
            <w:r w:rsidRPr="00F75771">
              <w:rPr>
                <w:i/>
              </w:rPr>
              <w:t>Sunday</w:t>
            </w:r>
            <w:proofErr w:type="spellEnd"/>
            <w:r w:rsidRPr="00F75771">
              <w:rPr>
                <w:i/>
              </w:rPr>
              <w:t xml:space="preserve">, and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18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the </w:t>
            </w:r>
            <w:proofErr w:type="spellStart"/>
            <w:r w:rsidRPr="00F75771">
              <w:rPr>
                <w:i/>
              </w:rPr>
              <w:t>same</w:t>
            </w:r>
            <w:proofErr w:type="spellEnd"/>
            <w:r w:rsidRPr="00F75771">
              <w:rPr>
                <w:i/>
              </w:rPr>
              <w:t xml:space="preserve"> as </w:t>
            </w:r>
            <w:proofErr w:type="spellStart"/>
            <w:r w:rsidRPr="00F75771">
              <w:rPr>
                <w:i/>
              </w:rPr>
              <w:t>day</w:t>
            </w:r>
            <w:proofErr w:type="spellEnd"/>
            <w:r w:rsidRPr="00F75771">
              <w:rPr>
                <w:i/>
              </w:rPr>
              <w:t xml:space="preserve"> 4, </w:t>
            </w:r>
            <w:proofErr w:type="spellStart"/>
            <w:r w:rsidRPr="00F75771">
              <w:rPr>
                <w:i/>
              </w:rPr>
              <w:t>which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is</w:t>
            </w:r>
            <w:proofErr w:type="spellEnd"/>
            <w:r w:rsidRPr="00F75771">
              <w:rPr>
                <w:i/>
              </w:rPr>
              <w:t xml:space="preserve"> a </w:t>
            </w:r>
            <w:proofErr w:type="spellStart"/>
            <w:r w:rsidRPr="00F75771">
              <w:rPr>
                <w:i/>
              </w:rPr>
              <w:t>Wednesday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since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this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falls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three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days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after</w:t>
            </w:r>
            <w:proofErr w:type="spellEnd"/>
            <w:r w:rsidRPr="00F75771">
              <w:rPr>
                <w:i/>
              </w:rPr>
              <w:t xml:space="preserve"> </w:t>
            </w:r>
            <w:proofErr w:type="spellStart"/>
            <w:r w:rsidRPr="00F75771">
              <w:rPr>
                <w:i/>
              </w:rPr>
              <w:t>Sunday</w:t>
            </w:r>
            <w:proofErr w:type="spellEnd"/>
            <w:r w:rsidRPr="00F75771">
              <w:rPr>
                <w:i/>
              </w:rPr>
              <w:t>.</w:t>
            </w:r>
          </w:p>
          <w:p w:rsidR="00F75771" w:rsidRDefault="00586D8B" w:rsidP="001E7D22">
            <w:pPr>
              <w:pStyle w:val="NormalWeb"/>
              <w:spacing w:before="0" w:beforeAutospacing="0" w:line="276" w:lineRule="auto"/>
              <w:jc w:val="both"/>
              <w:rPr>
                <w:i/>
              </w:rPr>
            </w:pPr>
            <w:r w:rsidRPr="00586D8B">
              <w:rPr>
                <w:i/>
              </w:rPr>
              <w:t xml:space="preserve">The basic </w:t>
            </w:r>
            <w:proofErr w:type="spellStart"/>
            <w:r w:rsidRPr="00586D8B">
              <w:rPr>
                <w:i/>
              </w:rPr>
              <w:t>approach</w:t>
            </w:r>
            <w:proofErr w:type="spellEnd"/>
            <w:r w:rsidRPr="00586D8B">
              <w:rPr>
                <w:i/>
              </w:rPr>
              <w:t xml:space="preserve"> of </w:t>
            </w:r>
            <w:proofErr w:type="spellStart"/>
            <w:r w:rsidRPr="00586D8B">
              <w:rPr>
                <w:i/>
              </w:rPr>
              <w:t>nearly</w:t>
            </w:r>
            <w:proofErr w:type="spellEnd"/>
            <w:r w:rsidRPr="00586D8B">
              <w:rPr>
                <w:i/>
              </w:rPr>
              <w:t xml:space="preserve"> all of the </w:t>
            </w:r>
            <w:proofErr w:type="spellStart"/>
            <w:r w:rsidRPr="00586D8B">
              <w:rPr>
                <w:i/>
              </w:rPr>
              <w:t>methods</w:t>
            </w:r>
            <w:proofErr w:type="spellEnd"/>
            <w:r w:rsidRPr="00586D8B">
              <w:rPr>
                <w:i/>
              </w:rPr>
              <w:t xml:space="preserve"> to </w:t>
            </w:r>
            <w:proofErr w:type="spellStart"/>
            <w:r w:rsidRPr="00586D8B">
              <w:rPr>
                <w:i/>
              </w:rPr>
              <w:t>calculate</w:t>
            </w:r>
            <w:proofErr w:type="spellEnd"/>
            <w:r w:rsidRPr="00586D8B">
              <w:rPr>
                <w:i/>
              </w:rPr>
              <w:t xml:space="preserve"> the </w:t>
            </w:r>
            <w:proofErr w:type="spellStart"/>
            <w:r w:rsidRPr="00586D8B">
              <w:rPr>
                <w:i/>
              </w:rPr>
              <w:t>day</w:t>
            </w:r>
            <w:proofErr w:type="spellEnd"/>
            <w:r w:rsidRPr="00586D8B">
              <w:rPr>
                <w:i/>
              </w:rPr>
              <w:t xml:space="preserve"> of the </w:t>
            </w:r>
            <w:proofErr w:type="spellStart"/>
            <w:r w:rsidRPr="00586D8B">
              <w:rPr>
                <w:i/>
              </w:rPr>
              <w:t>week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begins</w:t>
            </w:r>
            <w:proofErr w:type="spellEnd"/>
            <w:r w:rsidRPr="00586D8B">
              <w:rPr>
                <w:i/>
              </w:rPr>
              <w:t xml:space="preserve"> by </w:t>
            </w:r>
            <w:proofErr w:type="spellStart"/>
            <w:r w:rsidRPr="00586D8B">
              <w:rPr>
                <w:i/>
              </w:rPr>
              <w:t>starting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from</w:t>
            </w:r>
            <w:proofErr w:type="spellEnd"/>
            <w:r w:rsidRPr="00586D8B">
              <w:rPr>
                <w:i/>
              </w:rPr>
              <w:t xml:space="preserve"> an ‘</w:t>
            </w:r>
            <w:proofErr w:type="spellStart"/>
            <w:r w:rsidRPr="00586D8B">
              <w:rPr>
                <w:i/>
              </w:rPr>
              <w:t>anchor</w:t>
            </w:r>
            <w:proofErr w:type="spellEnd"/>
            <w:r w:rsidRPr="00586D8B">
              <w:rPr>
                <w:i/>
              </w:rPr>
              <w:t xml:space="preserve"> date’: a </w:t>
            </w:r>
            <w:proofErr w:type="spellStart"/>
            <w:r w:rsidRPr="00586D8B">
              <w:rPr>
                <w:i/>
              </w:rPr>
              <w:t>known</w:t>
            </w:r>
            <w:proofErr w:type="spellEnd"/>
            <w:r w:rsidRPr="00586D8B">
              <w:rPr>
                <w:i/>
              </w:rPr>
              <w:t xml:space="preserve"> pair (</w:t>
            </w:r>
            <w:proofErr w:type="spellStart"/>
            <w:r w:rsidRPr="00586D8B">
              <w:rPr>
                <w:i/>
              </w:rPr>
              <w:t>such</w:t>
            </w:r>
            <w:proofErr w:type="spellEnd"/>
            <w:r w:rsidRPr="00586D8B">
              <w:rPr>
                <w:i/>
              </w:rPr>
              <w:t xml:space="preserve"> as </w:t>
            </w:r>
            <w:proofErr w:type="spellStart"/>
            <w:r w:rsidRPr="00586D8B">
              <w:rPr>
                <w:i/>
              </w:rPr>
              <w:t>January</w:t>
            </w:r>
            <w:proofErr w:type="spellEnd"/>
            <w:r w:rsidRPr="00586D8B">
              <w:rPr>
                <w:i/>
              </w:rPr>
              <w:t xml:space="preserve"> 1, 1800 as a </w:t>
            </w:r>
            <w:proofErr w:type="spellStart"/>
            <w:r w:rsidRPr="00586D8B">
              <w:rPr>
                <w:i/>
              </w:rPr>
              <w:t>Wednesday</w:t>
            </w:r>
            <w:proofErr w:type="spellEnd"/>
            <w:r w:rsidRPr="00586D8B">
              <w:rPr>
                <w:i/>
              </w:rPr>
              <w:t xml:space="preserve">), </w:t>
            </w:r>
            <w:proofErr w:type="spellStart"/>
            <w:r w:rsidRPr="00586D8B">
              <w:rPr>
                <w:i/>
              </w:rPr>
              <w:t>determining</w:t>
            </w:r>
            <w:proofErr w:type="spellEnd"/>
            <w:r w:rsidRPr="00586D8B">
              <w:rPr>
                <w:i/>
              </w:rPr>
              <w:t xml:space="preserve"> the </w:t>
            </w:r>
            <w:proofErr w:type="spellStart"/>
            <w:r w:rsidRPr="00586D8B">
              <w:rPr>
                <w:i/>
              </w:rPr>
              <w:t>number</w:t>
            </w:r>
            <w:proofErr w:type="spellEnd"/>
            <w:r w:rsidRPr="00586D8B">
              <w:rPr>
                <w:i/>
              </w:rPr>
              <w:t xml:space="preserve"> of </w:t>
            </w:r>
            <w:proofErr w:type="spellStart"/>
            <w:r w:rsidRPr="00586D8B">
              <w:rPr>
                <w:i/>
              </w:rPr>
              <w:t>days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between</w:t>
            </w:r>
            <w:proofErr w:type="spellEnd"/>
            <w:r w:rsidRPr="00586D8B">
              <w:rPr>
                <w:i/>
              </w:rPr>
              <w:t xml:space="preserve"> the </w:t>
            </w:r>
            <w:proofErr w:type="spellStart"/>
            <w:r w:rsidRPr="00586D8B">
              <w:rPr>
                <w:i/>
              </w:rPr>
              <w:t>known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day</w:t>
            </w:r>
            <w:proofErr w:type="spellEnd"/>
            <w:r w:rsidRPr="00586D8B">
              <w:rPr>
                <w:i/>
              </w:rPr>
              <w:t xml:space="preserve"> and the </w:t>
            </w:r>
            <w:proofErr w:type="spellStart"/>
            <w:r w:rsidRPr="00586D8B">
              <w:rPr>
                <w:i/>
              </w:rPr>
              <w:t>day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that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you</w:t>
            </w:r>
            <w:proofErr w:type="spellEnd"/>
            <w:r w:rsidRPr="00586D8B">
              <w:rPr>
                <w:i/>
              </w:rPr>
              <w:t xml:space="preserve"> are </w:t>
            </w:r>
            <w:proofErr w:type="spellStart"/>
            <w:r w:rsidRPr="00586D8B">
              <w:rPr>
                <w:i/>
              </w:rPr>
              <w:t>trying</w:t>
            </w:r>
            <w:proofErr w:type="spellEnd"/>
            <w:r w:rsidRPr="00586D8B">
              <w:rPr>
                <w:i/>
              </w:rPr>
              <w:t xml:space="preserve"> to </w:t>
            </w:r>
            <w:proofErr w:type="spellStart"/>
            <w:r w:rsidRPr="00586D8B">
              <w:rPr>
                <w:i/>
              </w:rPr>
              <w:lastRenderedPageBreak/>
              <w:t>determine</w:t>
            </w:r>
            <w:proofErr w:type="spellEnd"/>
            <w:r w:rsidRPr="00586D8B">
              <w:rPr>
                <w:i/>
              </w:rPr>
              <w:t xml:space="preserve">, and </w:t>
            </w:r>
            <w:proofErr w:type="spellStart"/>
            <w:r w:rsidRPr="00586D8B">
              <w:rPr>
                <w:i/>
              </w:rPr>
              <w:t>using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arithmetic</w:t>
            </w:r>
            <w:proofErr w:type="spellEnd"/>
            <w:r w:rsidRPr="00586D8B">
              <w:rPr>
                <w:i/>
              </w:rPr>
              <w:t xml:space="preserve"> modulo 7 to </w:t>
            </w:r>
            <w:proofErr w:type="spellStart"/>
            <w:r w:rsidRPr="00586D8B">
              <w:rPr>
                <w:i/>
              </w:rPr>
              <w:t>find</w:t>
            </w:r>
            <w:proofErr w:type="spellEnd"/>
            <w:r w:rsidRPr="00586D8B">
              <w:rPr>
                <w:i/>
              </w:rPr>
              <w:t xml:space="preserve"> a new </w:t>
            </w:r>
            <w:proofErr w:type="spellStart"/>
            <w:r w:rsidRPr="00586D8B">
              <w:rPr>
                <w:i/>
              </w:rPr>
              <w:t>numerical</w:t>
            </w:r>
            <w:proofErr w:type="spellEnd"/>
            <w:r w:rsidRPr="00586D8B">
              <w:rPr>
                <w:i/>
              </w:rPr>
              <w:t xml:space="preserve"> </w:t>
            </w:r>
            <w:proofErr w:type="spellStart"/>
            <w:r w:rsidRPr="00586D8B">
              <w:rPr>
                <w:i/>
              </w:rPr>
              <w:t>day</w:t>
            </w:r>
            <w:proofErr w:type="spellEnd"/>
            <w:r w:rsidRPr="00586D8B">
              <w:rPr>
                <w:i/>
              </w:rPr>
              <w:t xml:space="preserve"> of the </w:t>
            </w:r>
            <w:proofErr w:type="spellStart"/>
            <w:r w:rsidRPr="00586D8B">
              <w:rPr>
                <w:i/>
              </w:rPr>
              <w:t>week</w:t>
            </w:r>
            <w:proofErr w:type="spellEnd"/>
            <w:r w:rsidRPr="00586D8B">
              <w:rPr>
                <w:i/>
              </w:rPr>
              <w:t>.</w:t>
            </w:r>
          </w:p>
          <w:p w:rsidR="00586D8B" w:rsidRPr="00524CFB" w:rsidRDefault="00586D8B" w:rsidP="001E7D22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Corresponding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days</w:t>
            </w:r>
            <w:proofErr w:type="spellEnd"/>
          </w:p>
          <w:p w:rsidR="00586D8B" w:rsidRPr="00524CFB" w:rsidRDefault="00586D8B" w:rsidP="001E7D22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proofErr w:type="spellStart"/>
            <w:r w:rsidRPr="00524CFB">
              <w:rPr>
                <w:i/>
              </w:rPr>
              <w:t>Every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seventh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day</w:t>
            </w:r>
            <w:proofErr w:type="spellEnd"/>
            <w:r w:rsidRPr="00524CFB">
              <w:rPr>
                <w:i/>
              </w:rPr>
              <w:t xml:space="preserve"> in a </w:t>
            </w:r>
            <w:proofErr w:type="spellStart"/>
            <w:r w:rsidRPr="00524CFB">
              <w:rPr>
                <w:i/>
              </w:rPr>
              <w:t>month</w:t>
            </w:r>
            <w:proofErr w:type="spellEnd"/>
            <w:r w:rsidRPr="00524CFB">
              <w:rPr>
                <w:i/>
              </w:rPr>
              <w:t xml:space="preserve"> has the </w:t>
            </w:r>
            <w:proofErr w:type="spellStart"/>
            <w:r w:rsidRPr="00524CFB">
              <w:rPr>
                <w:i/>
              </w:rPr>
              <w:t>same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name</w:t>
            </w:r>
            <w:proofErr w:type="spellEnd"/>
            <w:r w:rsidRPr="00524CFB">
              <w:rPr>
                <w:i/>
              </w:rPr>
              <w:t xml:space="preserve"> as the </w:t>
            </w:r>
            <w:proofErr w:type="spellStart"/>
            <w:r w:rsidRPr="00524CFB">
              <w:rPr>
                <w:i/>
              </w:rPr>
              <w:t>previous</w:t>
            </w:r>
            <w:proofErr w:type="spellEnd"/>
            <w:r w:rsidRPr="00524CFB">
              <w:rPr>
                <w:i/>
              </w:rPr>
              <w:t>.</w:t>
            </w:r>
          </w:p>
          <w:p w:rsidR="00586D8B" w:rsidRPr="00524CFB" w:rsidRDefault="00586D8B" w:rsidP="001E7D22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Corresponding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months</w:t>
            </w:r>
            <w:proofErr w:type="spellEnd"/>
          </w:p>
          <w:p w:rsidR="00586D8B" w:rsidRPr="00524CFB" w:rsidRDefault="00586D8B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"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Corresponding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" are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those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within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the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calendar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that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start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on the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same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. For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example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September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December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correspond,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because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September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1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falls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on the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same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as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December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1.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can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only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 if the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number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between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their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first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is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divisible by 7, or in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other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words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if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their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first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are a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whole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number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of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weeks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apart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. For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example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of a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which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is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not a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leap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corresponds to March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because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has 28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a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number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divisible by 7, 28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being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exactly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four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weeks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. In a </w:t>
            </w:r>
            <w:hyperlink r:id="rId18" w:tooltip="Leap year" w:history="1">
              <w:proofErr w:type="spellStart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>leap</w:t>
              </w:r>
              <w:proofErr w:type="spellEnd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 xml:space="preserve"> </w:t>
              </w:r>
              <w:proofErr w:type="spellStart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>year</w:t>
              </w:r>
              <w:proofErr w:type="spellEnd"/>
            </w:hyperlink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January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 to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different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than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in a </w:t>
            </w:r>
            <w:hyperlink r:id="rId19" w:tooltip="Common year" w:history="1">
              <w:proofErr w:type="spellStart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>common</w:t>
              </w:r>
              <w:proofErr w:type="spellEnd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 xml:space="preserve"> </w:t>
              </w:r>
              <w:proofErr w:type="spellStart"/>
              <w:r w:rsidRPr="00524CFB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szCs w:val="24"/>
                  <w:u w:val="single"/>
                  <w:lang w:eastAsia="fr-FR"/>
                </w:rPr>
                <w:t>year</w:t>
              </w:r>
              <w:proofErr w:type="spellEnd"/>
            </w:hyperlink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since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adding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29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means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each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subsequent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starts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day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later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Pr="00524CFB" w:rsidRDefault="00586D8B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The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thus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:</w:t>
            </w: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br/>
              <w:t xml:space="preserve">For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common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:</w:t>
            </w:r>
          </w:p>
          <w:p w:rsidR="00586D8B" w:rsidRPr="00524CFB" w:rsidRDefault="00586D8B" w:rsidP="001E7D2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January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October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Pr="00524CFB" w:rsidRDefault="00586D8B" w:rsidP="001E7D2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, March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November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Pr="00524CFB" w:rsidRDefault="00586D8B" w:rsidP="001E7D2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April and July.</w:t>
            </w:r>
          </w:p>
          <w:p w:rsidR="00586D8B" w:rsidRPr="00524CFB" w:rsidRDefault="00586D8B" w:rsidP="001E7D2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No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corresponds to August.</w:t>
            </w:r>
          </w:p>
          <w:p w:rsidR="00586D8B" w:rsidRPr="00524CFB" w:rsidRDefault="00586D8B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For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leap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:</w:t>
            </w:r>
          </w:p>
          <w:p w:rsidR="00586D8B" w:rsidRPr="00524CFB" w:rsidRDefault="00586D8B" w:rsidP="001E7D22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January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, April and July.</w:t>
            </w:r>
          </w:p>
          <w:p w:rsidR="00586D8B" w:rsidRPr="00524CFB" w:rsidRDefault="00586D8B" w:rsidP="001E7D22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February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and August.</w:t>
            </w:r>
          </w:p>
          <w:p w:rsidR="00586D8B" w:rsidRPr="00524CFB" w:rsidRDefault="00586D8B" w:rsidP="001E7D22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March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November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Pr="00524CFB" w:rsidRDefault="00586D8B" w:rsidP="001E7D22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No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corresponds to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October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Pr="00524CFB" w:rsidRDefault="00586D8B" w:rsidP="001E7D2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For all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years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:</w:t>
            </w:r>
          </w:p>
          <w:p w:rsidR="00586D8B" w:rsidRPr="00524CFB" w:rsidRDefault="00586D8B" w:rsidP="001E7D22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September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December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586D8B" w:rsidRDefault="00586D8B" w:rsidP="001E7D22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No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month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corresponds to May and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June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.</w:t>
            </w:r>
          </w:p>
          <w:p w:rsidR="001E7D22" w:rsidRPr="00524CFB" w:rsidRDefault="001E7D22" w:rsidP="001E7D22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</w:p>
          <w:p w:rsidR="00586D8B" w:rsidRPr="00524CFB" w:rsidRDefault="00586D8B" w:rsidP="001E7D22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</w:pP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Corresponding</w:t>
            </w:r>
            <w:proofErr w:type="spellEnd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524CFB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eastAsia="fr-FR"/>
              </w:rPr>
              <w:t>years</w:t>
            </w:r>
            <w:proofErr w:type="spellEnd"/>
          </w:p>
          <w:p w:rsidR="00586D8B" w:rsidRDefault="00586D8B" w:rsidP="001E7D22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524CFB">
              <w:rPr>
                <w:i/>
              </w:rPr>
              <w:t xml:space="preserve">There are </w:t>
            </w:r>
            <w:proofErr w:type="spellStart"/>
            <w:r w:rsidRPr="00524CFB">
              <w:rPr>
                <w:i/>
              </w:rPr>
              <w:t>seven</w:t>
            </w:r>
            <w:proofErr w:type="spellEnd"/>
            <w:r w:rsidRPr="00524CFB">
              <w:rPr>
                <w:i/>
              </w:rPr>
              <w:t xml:space="preserve"> possible </w:t>
            </w:r>
            <w:proofErr w:type="spellStart"/>
            <w:r w:rsidRPr="00524CFB">
              <w:rPr>
                <w:i/>
              </w:rPr>
              <w:t>days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that</w:t>
            </w:r>
            <w:proofErr w:type="spellEnd"/>
            <w:r w:rsidRPr="00524CFB">
              <w:rPr>
                <w:i/>
              </w:rPr>
              <w:t xml:space="preserve"> a </w:t>
            </w:r>
            <w:proofErr w:type="spellStart"/>
            <w:r w:rsidRPr="00524CFB">
              <w:rPr>
                <w:i/>
              </w:rPr>
              <w:t>year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can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start</w:t>
            </w:r>
            <w:proofErr w:type="spellEnd"/>
            <w:r w:rsidRPr="00524CFB">
              <w:rPr>
                <w:i/>
              </w:rPr>
              <w:t xml:space="preserve"> on, and </w:t>
            </w:r>
            <w:proofErr w:type="spellStart"/>
            <w:r w:rsidRPr="00524CFB">
              <w:rPr>
                <w:i/>
              </w:rPr>
              <w:t>leap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years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will</w:t>
            </w:r>
            <w:proofErr w:type="spellEnd"/>
            <w:r w:rsidRPr="00524CFB">
              <w:rPr>
                <w:i/>
              </w:rPr>
              <w:t xml:space="preserve"> alter the </w:t>
            </w:r>
            <w:proofErr w:type="spellStart"/>
            <w:r w:rsidRPr="00524CFB">
              <w:rPr>
                <w:i/>
              </w:rPr>
              <w:t>day</w:t>
            </w:r>
            <w:proofErr w:type="spellEnd"/>
            <w:r w:rsidRPr="00524CFB">
              <w:rPr>
                <w:i/>
              </w:rPr>
              <w:t xml:space="preserve"> of the </w:t>
            </w:r>
            <w:proofErr w:type="spellStart"/>
            <w:r w:rsidRPr="00524CFB">
              <w:rPr>
                <w:i/>
              </w:rPr>
              <w:t>week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after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February</w:t>
            </w:r>
            <w:proofErr w:type="spellEnd"/>
            <w:r w:rsidRPr="00524CFB">
              <w:rPr>
                <w:i/>
              </w:rPr>
              <w:t xml:space="preserve"> 29. This </w:t>
            </w:r>
            <w:proofErr w:type="spellStart"/>
            <w:r w:rsidRPr="00524CFB">
              <w:rPr>
                <w:i/>
              </w:rPr>
              <w:t>means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that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there</w:t>
            </w:r>
            <w:proofErr w:type="spellEnd"/>
            <w:r w:rsidRPr="00524CFB">
              <w:rPr>
                <w:i/>
              </w:rPr>
              <w:t xml:space="preserve"> are 14 configurations </w:t>
            </w:r>
            <w:proofErr w:type="spellStart"/>
            <w:r w:rsidRPr="00524CFB">
              <w:rPr>
                <w:i/>
              </w:rPr>
              <w:t>that</w:t>
            </w:r>
            <w:proofErr w:type="spellEnd"/>
            <w:r w:rsidRPr="00524CFB">
              <w:rPr>
                <w:i/>
              </w:rPr>
              <w:t xml:space="preserve"> </w:t>
            </w:r>
            <w:proofErr w:type="gramStart"/>
            <w:r w:rsidRPr="00524CFB">
              <w:rPr>
                <w:i/>
              </w:rPr>
              <w:t>a</w:t>
            </w:r>
            <w:proofErr w:type="gram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year</w:t>
            </w:r>
            <w:proofErr w:type="spellEnd"/>
            <w:r w:rsidRPr="00524CFB">
              <w:rPr>
                <w:i/>
              </w:rPr>
              <w:t xml:space="preserve"> </w:t>
            </w:r>
            <w:proofErr w:type="spellStart"/>
            <w:r w:rsidRPr="00524CFB">
              <w:rPr>
                <w:i/>
              </w:rPr>
              <w:t>can</w:t>
            </w:r>
            <w:proofErr w:type="spellEnd"/>
            <w:r w:rsidRPr="00524CFB">
              <w:rPr>
                <w:i/>
              </w:rPr>
              <w:t xml:space="preserve"> have.</w:t>
            </w: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1E7D22" w:rsidRPr="00524CFB" w:rsidRDefault="001E7D22" w:rsidP="006274DD">
            <w:pPr>
              <w:pStyle w:val="NormalWeb"/>
              <w:spacing w:before="0" w:beforeAutospacing="0" w:after="0" w:afterAutospacing="0"/>
              <w:rPr>
                <w:i/>
              </w:rPr>
            </w:pPr>
          </w:p>
          <w:p w:rsidR="00D3561A" w:rsidRDefault="009B34DF" w:rsidP="003C4FA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Mathematical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background of the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calculator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of </w:t>
            </w:r>
            <w:proofErr w:type="spellStart"/>
            <w:r w:rsidRPr="00D3561A">
              <w:rPr>
                <w:b/>
                <w:sz w:val="28"/>
                <w:szCs w:val="28"/>
                <w:u w:val="single"/>
              </w:rPr>
              <w:t>Malam</w:t>
            </w:r>
            <w:proofErr w:type="spellEnd"/>
            <w:r w:rsidRPr="00D3561A">
              <w:rPr>
                <w:b/>
                <w:sz w:val="28"/>
                <w:szCs w:val="28"/>
                <w:u w:val="single"/>
              </w:rPr>
              <w:t xml:space="preserve"> Sidi IYE</w:t>
            </w:r>
          </w:p>
          <w:p w:rsidR="00D3561A" w:rsidRPr="00D3561A" w:rsidRDefault="00D3561A" w:rsidP="006274DD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</w:p>
          <w:p w:rsidR="00DA1727" w:rsidRDefault="00F825FF" w:rsidP="004951EA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 xml:space="preserve">The </w:t>
            </w:r>
            <w:proofErr w:type="spellStart"/>
            <w:r>
              <w:t>Calculator</w:t>
            </w:r>
            <w:proofErr w:type="spellEnd"/>
            <w:r>
              <w:t xml:space="preserve"> of </w:t>
            </w:r>
            <w:proofErr w:type="spellStart"/>
            <w:r>
              <w:t>Malam</w:t>
            </w:r>
            <w:proofErr w:type="spellEnd"/>
            <w:r>
              <w:t xml:space="preserve"> Sidi IYE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on </w:t>
            </w:r>
            <w:proofErr w:type="spellStart"/>
            <w:r>
              <w:t>arithmetic</w:t>
            </w:r>
            <w:proofErr w:type="spellEnd"/>
            <w:r>
              <w:t xml:space="preserve"> modulo 28</w:t>
            </w:r>
            <w:r w:rsidR="00B97608">
              <w:t xml:space="preserve"> for </w:t>
            </w:r>
            <w:proofErr w:type="spellStart"/>
            <w:r w:rsidR="00B97608">
              <w:t>finding</w:t>
            </w:r>
            <w:proofErr w:type="spellEnd"/>
            <w:r w:rsidR="00B97608">
              <w:t xml:space="preserve"> the </w:t>
            </w:r>
            <w:proofErr w:type="spellStart"/>
            <w:r w:rsidR="00B97608">
              <w:t>weekday</w:t>
            </w:r>
            <w:proofErr w:type="spellEnd"/>
            <w:r w:rsidR="00B97608">
              <w:t xml:space="preserve"> </w:t>
            </w:r>
            <w:proofErr w:type="spellStart"/>
            <w:r w:rsidR="00B97608">
              <w:t>corresponding</w:t>
            </w:r>
            <w:proofErr w:type="spellEnd"/>
            <w:r w:rsidR="00B97608">
              <w:t xml:space="preserve"> to 1st </w:t>
            </w:r>
            <w:proofErr w:type="spellStart"/>
            <w:r w:rsidR="00B97608">
              <w:t>January</w:t>
            </w:r>
            <w:proofErr w:type="spellEnd"/>
            <w:r w:rsidR="00B97608">
              <w:t xml:space="preserve"> and </w:t>
            </w:r>
            <w:proofErr w:type="spellStart"/>
            <w:r w:rsidR="00B97608">
              <w:t>additional</w:t>
            </w:r>
            <w:proofErr w:type="spellEnd"/>
            <w:r w:rsidR="00B97608">
              <w:t xml:space="preserve"> use of </w:t>
            </w:r>
            <w:r w:rsidR="004402B8">
              <w:t xml:space="preserve">a second table for </w:t>
            </w:r>
            <w:proofErr w:type="spellStart"/>
            <w:r w:rsidR="004402B8">
              <w:t>finding</w:t>
            </w:r>
            <w:proofErr w:type="spellEnd"/>
            <w:r w:rsidR="004402B8">
              <w:t xml:space="preserve"> </w:t>
            </w:r>
            <w:proofErr w:type="spellStart"/>
            <w:r w:rsidR="00B97608">
              <w:t>any</w:t>
            </w:r>
            <w:proofErr w:type="spellEnd"/>
            <w:r w:rsidR="00B97608">
              <w:t xml:space="preserve"> </w:t>
            </w:r>
            <w:proofErr w:type="spellStart"/>
            <w:r w:rsidR="00271457">
              <w:t>other</w:t>
            </w:r>
            <w:proofErr w:type="spellEnd"/>
            <w:r w:rsidR="00271457">
              <w:t xml:space="preserve"> </w:t>
            </w:r>
            <w:r w:rsidR="00B97608">
              <w:t xml:space="preserve"> date</w:t>
            </w:r>
            <w:r>
              <w:t>.</w:t>
            </w:r>
            <w:r w:rsidR="00A2259B">
              <w:t xml:space="preserve"> </w:t>
            </w:r>
            <w:proofErr w:type="spellStart"/>
            <w:r w:rsidR="00A2259B">
              <w:t>We</w:t>
            </w:r>
            <w:proofErr w:type="spellEnd"/>
            <w:r w:rsidR="00A2259B">
              <w:t xml:space="preserve"> use the </w:t>
            </w:r>
            <w:proofErr w:type="spellStart"/>
            <w:r w:rsidR="00A2259B">
              <w:t>following</w:t>
            </w:r>
            <w:proofErr w:type="spellEnd"/>
            <w:r w:rsidR="00A2259B">
              <w:t xml:space="preserve"> convention for the </w:t>
            </w:r>
            <w:proofErr w:type="spellStart"/>
            <w:r w:rsidR="00A2259B">
              <w:t>weekdays</w:t>
            </w:r>
            <w:proofErr w:type="spellEnd"/>
            <w:r w:rsidR="00A2259B">
              <w:t> :</w:t>
            </w:r>
          </w:p>
          <w:p w:rsidR="00D3561A" w:rsidRDefault="00A2259B" w:rsidP="004951EA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>1=</w:t>
            </w:r>
            <w:proofErr w:type="spellStart"/>
            <w:r>
              <w:t>Sunday</w:t>
            </w:r>
            <w:proofErr w:type="spellEnd"/>
            <w:r>
              <w:t>, 2=</w:t>
            </w:r>
            <w:proofErr w:type="spellStart"/>
            <w:r>
              <w:t>Monday</w:t>
            </w:r>
            <w:proofErr w:type="spellEnd"/>
            <w:r>
              <w:t>, 3=Tuesday, 4=</w:t>
            </w:r>
            <w:proofErr w:type="spellStart"/>
            <w:r>
              <w:t>Wednesday</w:t>
            </w:r>
            <w:proofErr w:type="spellEnd"/>
            <w:r>
              <w:t>, 5=Thursday, 6=Friday, 7=Saturday</w:t>
            </w:r>
            <w:r w:rsidR="00AC7B4D">
              <w:t>.</w:t>
            </w:r>
          </w:p>
          <w:p w:rsidR="00DA1727" w:rsidRPr="00A67E41" w:rsidRDefault="00DA1727" w:rsidP="006274DD">
            <w:pPr>
              <w:pStyle w:val="NormalWeb"/>
              <w:spacing w:before="0" w:beforeAutospacing="0" w:after="0" w:afterAutospacing="0"/>
            </w:pPr>
            <w:proofErr w:type="spellStart"/>
            <w:r w:rsidRPr="00DA1727">
              <w:rPr>
                <w:b/>
                <w:u w:val="single"/>
              </w:rPr>
              <w:t>Examples</w:t>
            </w:r>
            <w:proofErr w:type="spellEnd"/>
            <w:r w:rsidRPr="00DA1727">
              <w:rPr>
                <w:b/>
                <w:u w:val="single"/>
              </w:rPr>
              <w:t xml:space="preserve"> on how to use the </w:t>
            </w:r>
            <w:proofErr w:type="spellStart"/>
            <w:r w:rsidRPr="00DA1727">
              <w:rPr>
                <w:b/>
                <w:u w:val="single"/>
              </w:rPr>
              <w:t>calculator</w:t>
            </w:r>
            <w:proofErr w:type="spellEnd"/>
          </w:p>
          <w:p w:rsidR="006274DD" w:rsidRDefault="0020427D" w:rsidP="00215013">
            <w:pPr>
              <w:pStyle w:val="NormalWeb"/>
              <w:rPr>
                <w:b/>
                <w:u w:val="single"/>
              </w:rPr>
            </w:pPr>
            <w:r>
              <w:rPr>
                <w:b/>
                <w:noProof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21.4pt;margin-top:297.6pt;width:185.25pt;height:55.1pt;z-index:251659264" stroked="f">
                  <v:textbox style="mso-next-textbox:#_x0000_s1027">
                    <w:txbxContent>
                      <w:p w:rsidR="00BA13D6" w:rsidRDefault="00BA13D6">
                        <w:r>
                          <w:rPr>
                            <w:b/>
                            <w:u w:val="single"/>
                          </w:rPr>
                          <w:t xml:space="preserve">Table </w:t>
                        </w:r>
                        <w:r w:rsidRPr="006274DD">
                          <w:rPr>
                            <w:b/>
                            <w:u w:val="single"/>
                          </w:rPr>
                          <w:t>2 :</w:t>
                        </w:r>
                        <w:r>
                          <w:t xml:space="preserve"> </w:t>
                        </w:r>
                        <w:proofErr w:type="spellStart"/>
                        <w:r>
                          <w:t>Remainder</w:t>
                        </w:r>
                        <w:proofErr w:type="spellEnd"/>
                        <w:r>
                          <w:t xml:space="preserve"> of the division of a </w:t>
                        </w:r>
                        <w:proofErr w:type="spellStart"/>
                        <w:r>
                          <w:t>year</w:t>
                        </w:r>
                        <w:proofErr w:type="spellEnd"/>
                        <w:r>
                          <w:t xml:space="preserve"> YYYY by 28 and </w:t>
                        </w:r>
                        <w:proofErr w:type="spellStart"/>
                        <w:r>
                          <w:t>corresponding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weekday</w:t>
                        </w:r>
                        <w:proofErr w:type="spellEnd"/>
                        <w:r>
                          <w:t xml:space="preserve"> for 1st </w:t>
                        </w:r>
                        <w:proofErr w:type="spellStart"/>
                        <w:r>
                          <w:t>January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u w:val="single"/>
              </w:rPr>
              <w:pict>
                <v:shape id="_x0000_s1026" type="#_x0000_t202" style="position:absolute;margin-left:321.4pt;margin-top:118.35pt;width:185.25pt;height:174pt;z-index:251658240">
                  <v:textbox style="mso-next-textbox:#_x0000_s1026">
                    <w:txbxContent>
                      <w:p w:rsidR="00BA13D6" w:rsidRDefault="00BA13D6">
                        <w:r w:rsidRPr="006274DD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914525" cy="1933575"/>
                              <wp:effectExtent l="19050" t="0" r="9525" b="0"/>
                              <wp:docPr id="6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 l="1145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14525" cy="1933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A67E41">
              <w:rPr>
                <w:b/>
                <w:noProof/>
                <w:u w:val="single"/>
              </w:rPr>
              <w:drawing>
                <wp:inline distT="0" distB="0" distL="0" distR="0">
                  <wp:extent cx="3971925" cy="6296025"/>
                  <wp:effectExtent l="19050" t="0" r="9525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629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61A" w:rsidRDefault="0068443F" w:rsidP="004951EA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b/>
                <w:u w:val="single"/>
              </w:rPr>
              <w:t xml:space="preserve">Table </w:t>
            </w:r>
            <w:r w:rsidR="006274DD" w:rsidRPr="006274DD">
              <w:rPr>
                <w:b/>
                <w:u w:val="single"/>
              </w:rPr>
              <w:t>1:</w:t>
            </w:r>
            <w:r w:rsidR="006274DD">
              <w:rPr>
                <w:b/>
                <w:u w:val="single"/>
              </w:rPr>
              <w:t xml:space="preserve"> </w:t>
            </w:r>
            <w:r w:rsidR="006274DD">
              <w:t xml:space="preserve">The </w:t>
            </w:r>
            <w:proofErr w:type="spellStart"/>
            <w:r w:rsidR="006274DD">
              <w:t>calculator</w:t>
            </w:r>
            <w:proofErr w:type="spellEnd"/>
            <w:r w:rsidR="006274DD">
              <w:t xml:space="preserve"> of </w:t>
            </w:r>
            <w:proofErr w:type="spellStart"/>
            <w:r w:rsidR="006274DD">
              <w:t>Malam</w:t>
            </w:r>
            <w:proofErr w:type="spellEnd"/>
            <w:r w:rsidR="006274DD">
              <w:t xml:space="preserve"> Sidi IYE</w:t>
            </w:r>
            <w:r w:rsidR="00160192">
              <w:t xml:space="preserve"> (</w:t>
            </w:r>
            <w:proofErr w:type="spellStart"/>
            <w:r w:rsidR="00160192">
              <w:t>step</w:t>
            </w:r>
            <w:proofErr w:type="spellEnd"/>
            <w:r w:rsidR="00160192">
              <w:t xml:space="preserve"> 1)</w:t>
            </w:r>
            <w:r w:rsidR="006274DD">
              <w:t xml:space="preserve"> for </w:t>
            </w:r>
            <w:proofErr w:type="spellStart"/>
            <w:r w:rsidR="006274DD">
              <w:t>finding</w:t>
            </w:r>
            <w:proofErr w:type="spellEnd"/>
            <w:r w:rsidR="006274DD">
              <w:t xml:space="preserve"> the </w:t>
            </w:r>
            <w:proofErr w:type="spellStart"/>
            <w:r w:rsidR="006274DD">
              <w:t>weekday</w:t>
            </w:r>
            <w:proofErr w:type="spellEnd"/>
            <w:r w:rsidR="006274DD">
              <w:t xml:space="preserve"> </w:t>
            </w:r>
            <w:proofErr w:type="spellStart"/>
            <w:r w:rsidR="006274DD">
              <w:t>corresponding</w:t>
            </w:r>
            <w:proofErr w:type="spellEnd"/>
            <w:r w:rsidR="006274DD">
              <w:t xml:space="preserve"> to 1st </w:t>
            </w:r>
            <w:proofErr w:type="spellStart"/>
            <w:r w:rsidR="006274DD">
              <w:t>January</w:t>
            </w:r>
            <w:proofErr w:type="spellEnd"/>
          </w:p>
          <w:p w:rsidR="001E7D22" w:rsidRPr="006274DD" w:rsidRDefault="001E7D22" w:rsidP="004951EA">
            <w:pPr>
              <w:pStyle w:val="NormalWeb"/>
              <w:spacing w:before="0" w:beforeAutospacing="0" w:after="0" w:afterAutospacing="0"/>
              <w:jc w:val="both"/>
            </w:pPr>
          </w:p>
          <w:p w:rsidR="00074516" w:rsidRPr="00D3561A" w:rsidRDefault="00F825FF" w:rsidP="004951EA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b/>
                <w:color w:val="FF0000"/>
              </w:rPr>
            </w:pPr>
            <w:proofErr w:type="spellStart"/>
            <w:r w:rsidRPr="00074516">
              <w:rPr>
                <w:b/>
                <w:color w:val="FF0000"/>
              </w:rPr>
              <w:t>Finding</w:t>
            </w:r>
            <w:proofErr w:type="spellEnd"/>
            <w:r w:rsidRPr="00074516">
              <w:rPr>
                <w:b/>
                <w:color w:val="FF0000"/>
              </w:rPr>
              <w:t xml:space="preserve"> the </w:t>
            </w:r>
            <w:proofErr w:type="spellStart"/>
            <w:r w:rsidRPr="00074516">
              <w:rPr>
                <w:b/>
                <w:color w:val="FF0000"/>
              </w:rPr>
              <w:t>weekday</w:t>
            </w:r>
            <w:proofErr w:type="spellEnd"/>
            <w:r w:rsidRPr="00074516">
              <w:rPr>
                <w:b/>
                <w:color w:val="FF0000"/>
              </w:rPr>
              <w:t xml:space="preserve"> </w:t>
            </w:r>
            <w:proofErr w:type="spellStart"/>
            <w:r w:rsidRPr="00074516">
              <w:rPr>
                <w:b/>
                <w:color w:val="FF0000"/>
              </w:rPr>
              <w:t>corresponding</w:t>
            </w:r>
            <w:proofErr w:type="spellEnd"/>
            <w:r w:rsidRPr="00074516">
              <w:rPr>
                <w:b/>
                <w:color w:val="FF0000"/>
              </w:rPr>
              <w:t xml:space="preserve"> to the 1st </w:t>
            </w:r>
            <w:r w:rsidR="009A08EF">
              <w:rPr>
                <w:b/>
                <w:color w:val="FF0000"/>
              </w:rPr>
              <w:t xml:space="preserve">of </w:t>
            </w:r>
            <w:proofErr w:type="spellStart"/>
            <w:r w:rsidRPr="00074516">
              <w:rPr>
                <w:b/>
                <w:color w:val="FF0000"/>
              </w:rPr>
              <w:t>January</w:t>
            </w:r>
            <w:proofErr w:type="spellEnd"/>
            <w:r w:rsidR="00160192">
              <w:rPr>
                <w:b/>
                <w:color w:val="FF0000"/>
              </w:rPr>
              <w:t xml:space="preserve"> (</w:t>
            </w:r>
            <w:proofErr w:type="spellStart"/>
            <w:r w:rsidR="00160192">
              <w:rPr>
                <w:b/>
                <w:color w:val="FF0000"/>
              </w:rPr>
              <w:t>s</w:t>
            </w:r>
            <w:r w:rsidR="002A3E23">
              <w:rPr>
                <w:b/>
                <w:color w:val="FF0000"/>
              </w:rPr>
              <w:t>tep</w:t>
            </w:r>
            <w:proofErr w:type="spellEnd"/>
            <w:r w:rsidR="002A3E23">
              <w:rPr>
                <w:b/>
                <w:color w:val="FF0000"/>
              </w:rPr>
              <w:t xml:space="preserve"> 1)</w:t>
            </w:r>
          </w:p>
          <w:p w:rsidR="00931C78" w:rsidRPr="0068443F" w:rsidRDefault="000123C9" w:rsidP="004951EA">
            <w:pPr>
              <w:pStyle w:val="NormalWeb"/>
              <w:spacing w:before="0" w:beforeAutospacing="0" w:after="0" w:afterAutospacing="0" w:line="276" w:lineRule="auto"/>
              <w:jc w:val="both"/>
            </w:pPr>
            <w:r>
              <w:t xml:space="preserve">The Table 2 </w:t>
            </w:r>
            <w:proofErr w:type="spellStart"/>
            <w:r>
              <w:t>is</w:t>
            </w:r>
            <w:proofErr w:type="spellEnd"/>
            <w:r>
              <w:t xml:space="preserve"> a simplification of Table 1 by </w:t>
            </w:r>
            <w:proofErr w:type="spellStart"/>
            <w:r>
              <w:t>focusing</w:t>
            </w:r>
            <w:proofErr w:type="spellEnd"/>
            <w:r>
              <w:t xml:space="preserve"> on the </w:t>
            </w:r>
            <w:proofErr w:type="spellStart"/>
            <w:r>
              <w:t>remainders</w:t>
            </w:r>
            <w:proofErr w:type="spellEnd"/>
            <w:r>
              <w:t xml:space="preserve"> (</w:t>
            </w:r>
            <w:proofErr w:type="spellStart"/>
            <w:r>
              <w:t>see</w:t>
            </w:r>
            <w:proofErr w:type="spellEnd"/>
            <w:r>
              <w:t xml:space="preserve"> Table 1) </w:t>
            </w:r>
            <w:proofErr w:type="spellStart"/>
            <w:r>
              <w:t>corresponding</w:t>
            </w:r>
            <w:proofErr w:type="spellEnd"/>
            <w:r>
              <w:t xml:space="preserve"> to the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weekday</w:t>
            </w:r>
            <w:proofErr w:type="spellEnd"/>
            <w:r>
              <w:t xml:space="preserve"> (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color</w:t>
            </w:r>
            <w:proofErr w:type="spellEnd"/>
            <w:r>
              <w:t>).</w:t>
            </w:r>
          </w:p>
          <w:p w:rsidR="00F825FF" w:rsidRDefault="00F825FF" w:rsidP="00495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1: </w:t>
            </w:r>
            <w:proofErr w:type="spellStart"/>
            <w:r>
              <w:rPr>
                <w:b/>
              </w:rPr>
              <w:t>Year</w:t>
            </w:r>
            <w:proofErr w:type="spellEnd"/>
            <w:r>
              <w:rPr>
                <w:b/>
              </w:rPr>
              <w:t xml:space="preserve"> </w:t>
            </w:r>
            <w:r w:rsidR="003F4E6F">
              <w:rPr>
                <w:b/>
              </w:rPr>
              <w:t>1905</w:t>
            </w:r>
          </w:p>
          <w:p w:rsidR="008E562E" w:rsidRDefault="00F825FF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lastRenderedPageBreak/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</w:t>
            </w:r>
            <w:r w:rsidR="003F4E6F" w:rsidRPr="00524CFB">
              <w:t>1905</w:t>
            </w:r>
            <w:r w:rsidRPr="00524CFB">
              <w:t xml:space="preserve">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</w:t>
            </w:r>
            <w:r w:rsidR="003F4E6F" w:rsidRPr="00524CFB">
              <w:t>1</w:t>
            </w:r>
            <w:r w:rsidR="00A2259B" w:rsidRPr="00524CFB">
              <w:t xml:space="preserve"> </w:t>
            </w:r>
            <w:r w:rsidR="001E1793" w:rsidRPr="00524CFB">
              <w:t>(1905</w:t>
            </w:r>
            <w:r w:rsidR="003F4E6F" w:rsidRPr="00524CFB">
              <w:t>=68*28+1</w:t>
            </w:r>
            <w:r w:rsidR="00A2259B" w:rsidRPr="00524CFB">
              <w:t>)</w:t>
            </w:r>
            <w:r w:rsidR="001E1793" w:rsidRPr="00524CFB">
              <w:t xml:space="preserve"> </w:t>
            </w:r>
            <w:proofErr w:type="spellStart"/>
            <w:r w:rsidR="001E1793" w:rsidRPr="00524CFB">
              <w:t>which</w:t>
            </w:r>
            <w:proofErr w:type="spellEnd"/>
            <w:r w:rsidR="001E1793" w:rsidRPr="00524CFB">
              <w:t xml:space="preserve"> corresponds to </w:t>
            </w:r>
            <w:proofErr w:type="spellStart"/>
            <w:r w:rsidR="001E1793" w:rsidRPr="00524CFB">
              <w:t>Sun</w:t>
            </w:r>
            <w:r w:rsidR="00AC7B4D" w:rsidRPr="00524CFB">
              <w:t>day</w:t>
            </w:r>
            <w:proofErr w:type="spellEnd"/>
            <w:r w:rsidR="00931C78">
              <w:t xml:space="preserve"> (</w:t>
            </w:r>
            <w:proofErr w:type="spellStart"/>
            <w:r w:rsidR="00931C78">
              <w:t>see</w:t>
            </w:r>
            <w:proofErr w:type="spellEnd"/>
            <w:r w:rsidR="00931C78">
              <w:t xml:space="preserve"> Table 1 or Table 2)</w:t>
            </w:r>
            <w:r w:rsidR="00AC7B4D" w:rsidRPr="00524CFB">
              <w:t>.</w:t>
            </w:r>
          </w:p>
          <w:p w:rsidR="008E562E" w:rsidRDefault="008E562E" w:rsidP="00495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2: </w:t>
            </w:r>
            <w:proofErr w:type="spellStart"/>
            <w:r>
              <w:rPr>
                <w:b/>
              </w:rPr>
              <w:t>Year</w:t>
            </w:r>
            <w:proofErr w:type="spellEnd"/>
            <w:r>
              <w:rPr>
                <w:b/>
              </w:rPr>
              <w:t xml:space="preserve"> 1990</w:t>
            </w:r>
          </w:p>
          <w:p w:rsidR="008E562E" w:rsidRPr="00524CFB" w:rsidRDefault="008E562E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</w:t>
            </w:r>
            <w:r>
              <w:t>1990</w:t>
            </w:r>
            <w:r w:rsidRPr="00524CFB">
              <w:t xml:space="preserve">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</w:t>
            </w:r>
            <w:r>
              <w:t>2</w:t>
            </w:r>
            <w:r w:rsidRPr="00524CFB">
              <w:t xml:space="preserve"> </w:t>
            </w:r>
            <w:r>
              <w:t>(1990=71*28+2</w:t>
            </w:r>
            <w:r w:rsidRPr="00524CFB">
              <w:t>)</w:t>
            </w:r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corresponds to </w:t>
            </w:r>
            <w:proofErr w:type="spellStart"/>
            <w:r>
              <w:t>Mon</w:t>
            </w:r>
            <w:r w:rsidRPr="00524CFB">
              <w:t>day</w:t>
            </w:r>
            <w:proofErr w:type="spellEnd"/>
            <w:r>
              <w:t xml:space="preserve"> (</w:t>
            </w:r>
            <w:proofErr w:type="spellStart"/>
            <w:r>
              <w:t>see</w:t>
            </w:r>
            <w:proofErr w:type="spellEnd"/>
            <w:r>
              <w:t xml:space="preserve"> Table 1 or Table 2)</w:t>
            </w:r>
            <w:r w:rsidRPr="00524CFB">
              <w:t>.</w:t>
            </w:r>
          </w:p>
          <w:p w:rsidR="00AC7B4D" w:rsidRDefault="00AC7B4D" w:rsidP="004951EA">
            <w:pPr>
              <w:pStyle w:val="NormalWeb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before="0" w:beforeAutospacing="0" w:after="0" w:afterAutospacing="0" w:line="276" w:lineRule="auto"/>
              <w:ind w:left="142" w:firstLine="21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 w:rsidR="008E562E">
              <w:rPr>
                <w:b/>
              </w:rPr>
              <w:t xml:space="preserve"> 3</w:t>
            </w: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Year</w:t>
            </w:r>
            <w:proofErr w:type="spellEnd"/>
            <w:r>
              <w:rPr>
                <w:b/>
              </w:rPr>
              <w:t xml:space="preserve"> </w:t>
            </w:r>
            <w:r w:rsidR="003F4E6F">
              <w:rPr>
                <w:b/>
              </w:rPr>
              <w:t>2000</w:t>
            </w:r>
          </w:p>
          <w:p w:rsidR="00AC7B4D" w:rsidRDefault="00AC7B4D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</w:t>
            </w:r>
            <w:r w:rsidR="003F4E6F" w:rsidRPr="00524CFB">
              <w:t>2000</w:t>
            </w:r>
            <w:r w:rsidRPr="00524CFB">
              <w:t xml:space="preserve">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</w:t>
            </w:r>
            <w:r w:rsidR="003F4E6F" w:rsidRPr="00524CFB">
              <w:t>12</w:t>
            </w:r>
            <w:r w:rsidRPr="00524CFB">
              <w:t xml:space="preserve"> </w:t>
            </w:r>
            <w:r w:rsidR="003F4E6F" w:rsidRPr="00524CFB">
              <w:t>(1831=71*28+12</w:t>
            </w:r>
            <w:r w:rsidRPr="00524CFB">
              <w:t>)</w:t>
            </w:r>
            <w:r w:rsidR="003F4E6F" w:rsidRPr="00524CFB">
              <w:t xml:space="preserve"> </w:t>
            </w:r>
            <w:proofErr w:type="spellStart"/>
            <w:r w:rsidR="003F4E6F" w:rsidRPr="00524CFB">
              <w:t>which</w:t>
            </w:r>
            <w:proofErr w:type="spellEnd"/>
            <w:r w:rsidR="003F4E6F" w:rsidRPr="00524CFB">
              <w:t xml:space="preserve"> corresponds to Satur</w:t>
            </w:r>
            <w:r w:rsidRPr="00524CFB">
              <w:t>day</w:t>
            </w:r>
            <w:r w:rsidR="0006312E">
              <w:t xml:space="preserve"> and 2000 </w:t>
            </w:r>
            <w:proofErr w:type="spellStart"/>
            <w:r w:rsidR="0006312E">
              <w:t>is</w:t>
            </w:r>
            <w:proofErr w:type="spellEnd"/>
            <w:r w:rsidR="0006312E">
              <w:t xml:space="preserve"> a </w:t>
            </w:r>
            <w:proofErr w:type="spellStart"/>
            <w:r w:rsidR="0006312E">
              <w:t>leap</w:t>
            </w:r>
            <w:proofErr w:type="spellEnd"/>
            <w:r w:rsidR="0006312E">
              <w:t xml:space="preserve"> </w:t>
            </w:r>
            <w:proofErr w:type="spellStart"/>
            <w:r w:rsidR="0006312E">
              <w:t>year</w:t>
            </w:r>
            <w:proofErr w:type="spellEnd"/>
            <w:r w:rsidRPr="00524CFB">
              <w:t>.</w:t>
            </w:r>
          </w:p>
          <w:p w:rsidR="008E562E" w:rsidRDefault="008E562E" w:rsidP="00495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4: </w:t>
            </w:r>
            <w:proofErr w:type="spellStart"/>
            <w:r>
              <w:rPr>
                <w:b/>
              </w:rPr>
              <w:t>Year</w:t>
            </w:r>
            <w:proofErr w:type="spellEnd"/>
            <w:r>
              <w:rPr>
                <w:b/>
              </w:rPr>
              <w:t xml:space="preserve"> 2016</w:t>
            </w:r>
          </w:p>
          <w:p w:rsidR="008E562E" w:rsidRPr="00524CFB" w:rsidRDefault="008E562E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2016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0 (2016=72*28+0) </w:t>
            </w:r>
            <w:proofErr w:type="spellStart"/>
            <w:r w:rsidRPr="00524CFB">
              <w:t>which</w:t>
            </w:r>
            <w:proofErr w:type="spellEnd"/>
            <w:r w:rsidRPr="00524CFB">
              <w:t xml:space="preserve"> corresponds to Friday</w:t>
            </w:r>
            <w:r w:rsidR="004F11DC">
              <w:t xml:space="preserve"> and 2016 </w:t>
            </w:r>
            <w:proofErr w:type="spellStart"/>
            <w:r w:rsidR="004F11DC">
              <w:t>is</w:t>
            </w:r>
            <w:proofErr w:type="spellEnd"/>
            <w:r w:rsidR="004F11DC">
              <w:t xml:space="preserve"> a </w:t>
            </w:r>
            <w:proofErr w:type="spellStart"/>
            <w:r w:rsidR="004F11DC">
              <w:t>leap</w:t>
            </w:r>
            <w:proofErr w:type="spellEnd"/>
            <w:r w:rsidR="004F11DC">
              <w:t xml:space="preserve"> </w:t>
            </w:r>
            <w:proofErr w:type="spellStart"/>
            <w:r w:rsidR="004F11DC">
              <w:t>year</w:t>
            </w:r>
            <w:proofErr w:type="spellEnd"/>
            <w:r w:rsidRPr="00524CFB">
              <w:t>.</w:t>
            </w:r>
          </w:p>
          <w:p w:rsidR="00C34097" w:rsidRDefault="008E562E" w:rsidP="00495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5</w:t>
            </w:r>
            <w:r w:rsidR="00C34097">
              <w:rPr>
                <w:b/>
              </w:rPr>
              <w:t>:</w:t>
            </w:r>
            <w:proofErr w:type="spellStart"/>
            <w:r w:rsidR="00C34097">
              <w:rPr>
                <w:b/>
              </w:rPr>
              <w:t>Year</w:t>
            </w:r>
            <w:proofErr w:type="spellEnd"/>
            <w:r w:rsidR="00C34097">
              <w:rPr>
                <w:b/>
              </w:rPr>
              <w:t xml:space="preserve"> 2027</w:t>
            </w:r>
          </w:p>
          <w:p w:rsidR="00C34097" w:rsidRPr="00524CFB" w:rsidRDefault="00C34097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2027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11 (1831=28*72+11) </w:t>
            </w:r>
            <w:proofErr w:type="spellStart"/>
            <w:r w:rsidRPr="00524CFB">
              <w:t>which</w:t>
            </w:r>
            <w:proofErr w:type="spellEnd"/>
            <w:r w:rsidRPr="00524CFB">
              <w:t xml:space="preserve"> corresponds to Friday.</w:t>
            </w:r>
          </w:p>
          <w:p w:rsidR="00CC09DB" w:rsidRDefault="008E562E" w:rsidP="00495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6</w:t>
            </w:r>
            <w:r w:rsidR="00CC09DB">
              <w:rPr>
                <w:b/>
              </w:rPr>
              <w:t xml:space="preserve">: </w:t>
            </w:r>
            <w:proofErr w:type="spellStart"/>
            <w:r w:rsidR="00CC09DB">
              <w:rPr>
                <w:b/>
              </w:rPr>
              <w:t>Year</w:t>
            </w:r>
            <w:proofErr w:type="spellEnd"/>
            <w:r w:rsidR="00CC09DB">
              <w:rPr>
                <w:b/>
              </w:rPr>
              <w:t xml:space="preserve"> 2100 </w:t>
            </w:r>
          </w:p>
          <w:p w:rsidR="00074516" w:rsidRDefault="00CC09DB" w:rsidP="004951EA">
            <w:pPr>
              <w:pStyle w:val="NormalWeb"/>
              <w:spacing w:before="0" w:beforeAutospacing="0" w:after="0" w:afterAutospacing="0" w:line="276" w:lineRule="auto"/>
              <w:ind w:left="720"/>
              <w:jc w:val="both"/>
            </w:pPr>
            <w:r w:rsidRPr="00524CFB">
              <w:t xml:space="preserve">The </w:t>
            </w:r>
            <w:proofErr w:type="spellStart"/>
            <w:r w:rsidRPr="00524CFB">
              <w:t>remainder</w:t>
            </w:r>
            <w:proofErr w:type="spellEnd"/>
            <w:r w:rsidRPr="00524CFB">
              <w:t xml:space="preserve"> of the division of 2100 by 28 </w:t>
            </w:r>
            <w:proofErr w:type="spellStart"/>
            <w:r w:rsidRPr="00524CFB">
              <w:t>equals</w:t>
            </w:r>
            <w:proofErr w:type="spellEnd"/>
            <w:r w:rsidRPr="00524CFB">
              <w:t xml:space="preserve"> 0 (2100=75*28+0) </w:t>
            </w:r>
            <w:proofErr w:type="spellStart"/>
            <w:r w:rsidRPr="00524CFB">
              <w:t>which</w:t>
            </w:r>
            <w:proofErr w:type="spellEnd"/>
            <w:r w:rsidRPr="00524CFB">
              <w:t xml:space="preserve"> corresponds to Friday</w:t>
            </w:r>
            <w:r w:rsidR="00B21C29">
              <w:t xml:space="preserve"> and 2100 </w:t>
            </w:r>
            <w:proofErr w:type="spellStart"/>
            <w:r w:rsidR="00B21C29">
              <w:t>is</w:t>
            </w:r>
            <w:proofErr w:type="spellEnd"/>
            <w:r w:rsidR="00B21C29">
              <w:t xml:space="preserve"> a </w:t>
            </w:r>
            <w:proofErr w:type="spellStart"/>
            <w:r w:rsidR="00B21C29">
              <w:t>common</w:t>
            </w:r>
            <w:proofErr w:type="spellEnd"/>
            <w:r w:rsidR="00B21C29">
              <w:t xml:space="preserve"> </w:t>
            </w:r>
            <w:proofErr w:type="spellStart"/>
            <w:r w:rsidR="00B21C29">
              <w:t>year</w:t>
            </w:r>
            <w:proofErr w:type="spellEnd"/>
            <w:r w:rsidRPr="00524CFB">
              <w:t>.</w:t>
            </w:r>
          </w:p>
          <w:p w:rsidR="002A3E23" w:rsidRDefault="003E6A93" w:rsidP="004951EA">
            <w:pPr>
              <w:pStyle w:val="NormalWeb"/>
              <w:spacing w:before="0" w:beforeAutospacing="0" w:after="0" w:afterAutospacing="0"/>
              <w:ind w:left="142"/>
              <w:jc w:val="both"/>
              <w:rPr>
                <w:b/>
                <w:color w:val="FF0000"/>
              </w:rPr>
            </w:pPr>
            <w:r w:rsidRPr="00074516">
              <w:rPr>
                <w:b/>
                <w:color w:val="FF0000"/>
              </w:rPr>
              <w:t xml:space="preserve">2. </w:t>
            </w:r>
            <w:r w:rsidR="00EE0C43">
              <w:rPr>
                <w:b/>
                <w:color w:val="FF0000"/>
              </w:rPr>
              <w:t xml:space="preserve">     </w:t>
            </w:r>
            <w:proofErr w:type="spellStart"/>
            <w:r w:rsidRPr="00074516">
              <w:rPr>
                <w:b/>
                <w:color w:val="FF0000"/>
              </w:rPr>
              <w:t>Finding</w:t>
            </w:r>
            <w:proofErr w:type="spellEnd"/>
            <w:r w:rsidRPr="00074516">
              <w:rPr>
                <w:b/>
                <w:color w:val="FF0000"/>
              </w:rPr>
              <w:t xml:space="preserve"> the </w:t>
            </w:r>
            <w:proofErr w:type="spellStart"/>
            <w:r w:rsidRPr="00074516">
              <w:rPr>
                <w:b/>
                <w:color w:val="FF0000"/>
              </w:rPr>
              <w:t>weekday</w:t>
            </w:r>
            <w:proofErr w:type="spellEnd"/>
            <w:r w:rsidRPr="00074516">
              <w:rPr>
                <w:b/>
                <w:color w:val="FF0000"/>
              </w:rPr>
              <w:t xml:space="preserve"> </w:t>
            </w:r>
            <w:proofErr w:type="spellStart"/>
            <w:r w:rsidRPr="00074516">
              <w:rPr>
                <w:b/>
                <w:color w:val="FF0000"/>
              </w:rPr>
              <w:t>corresponding</w:t>
            </w:r>
            <w:proofErr w:type="spellEnd"/>
            <w:r w:rsidR="00074516">
              <w:rPr>
                <w:b/>
                <w:color w:val="FF0000"/>
              </w:rPr>
              <w:t xml:space="preserve"> to </w:t>
            </w:r>
            <w:proofErr w:type="gramStart"/>
            <w:r w:rsidR="00074516">
              <w:rPr>
                <w:b/>
                <w:color w:val="FF0000"/>
              </w:rPr>
              <w:t>a</w:t>
            </w:r>
            <w:proofErr w:type="gramEnd"/>
            <w:r w:rsidR="00074516">
              <w:rPr>
                <w:b/>
                <w:color w:val="FF0000"/>
              </w:rPr>
              <w:t xml:space="preserve"> </w:t>
            </w:r>
            <w:proofErr w:type="spellStart"/>
            <w:r w:rsidR="00074516">
              <w:rPr>
                <w:b/>
                <w:color w:val="FF0000"/>
              </w:rPr>
              <w:t>given</w:t>
            </w:r>
            <w:proofErr w:type="spellEnd"/>
            <w:r w:rsidR="00074516">
              <w:rPr>
                <w:b/>
                <w:color w:val="FF0000"/>
              </w:rPr>
              <w:t xml:space="preserve"> </w:t>
            </w:r>
            <w:r w:rsidRPr="00074516">
              <w:rPr>
                <w:b/>
                <w:color w:val="FF0000"/>
              </w:rPr>
              <w:t>date</w:t>
            </w:r>
            <w:r w:rsidR="00C808B3">
              <w:rPr>
                <w:b/>
                <w:color w:val="FF0000"/>
              </w:rPr>
              <w:t xml:space="preserve"> (</w:t>
            </w:r>
            <w:proofErr w:type="spellStart"/>
            <w:r w:rsidR="00947ACC">
              <w:rPr>
                <w:b/>
                <w:color w:val="FF0000"/>
              </w:rPr>
              <w:t>s</w:t>
            </w:r>
            <w:r w:rsidR="00C808B3">
              <w:rPr>
                <w:b/>
                <w:color w:val="FF0000"/>
              </w:rPr>
              <w:t>tep</w:t>
            </w:r>
            <w:proofErr w:type="spellEnd"/>
            <w:r w:rsidR="00C808B3">
              <w:rPr>
                <w:b/>
                <w:color w:val="FF0000"/>
              </w:rPr>
              <w:t xml:space="preserve"> 2)</w:t>
            </w:r>
          </w:p>
          <w:p w:rsidR="00870F55" w:rsidRDefault="0020427D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r w:rsidRPr="0020427D">
              <w:rPr>
                <w:b/>
                <w:noProof/>
                <w:color w:val="FF0000"/>
              </w:rPr>
              <w:pict>
                <v:shape id="_x0000_s1032" type="#_x0000_t202" style="position:absolute;left:0;text-align:left;margin-left:311.65pt;margin-top:13pt;width:206.25pt;height:87.65pt;z-index:251661312" stroked="f">
                  <v:textbox style="mso-next-textbox:#_x0000_s1032">
                    <w:txbxContent>
                      <w:p w:rsidR="00BA13D6" w:rsidRPr="00B1435C" w:rsidRDefault="00BA13D6" w:rsidP="00203D3E">
                        <w:pPr>
                          <w:numPr>
                            <w:ilvl w:val="7"/>
                            <w:numId w:val="14"/>
                          </w:num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  <w:lang w:val="en-GB"/>
                          </w:rPr>
                          <w:t>E</w:t>
                        </w:r>
                      </w:p>
                      <w:p w:rsidR="00BA13D6" w:rsidRDefault="00BA13D6" w:rsidP="00203D3E">
                        <w:pPr>
                          <w:rPr>
                            <w:bCs/>
                            <w:lang w:val="en-GB"/>
                          </w:rPr>
                        </w:pPr>
                      </w:p>
                      <w:p w:rsidR="00BA13D6" w:rsidRDefault="00BA13D6" w:rsidP="00203D3E"/>
                    </w:txbxContent>
                  </v:textbox>
                </v:shape>
              </w:pict>
            </w:r>
            <w:proofErr w:type="spellStart"/>
            <w:r w:rsidR="004747E0">
              <w:t>Malam</w:t>
            </w:r>
            <w:proofErr w:type="spellEnd"/>
            <w:r w:rsidR="004747E0">
              <w:t xml:space="preserve"> Sidi IYE </w:t>
            </w:r>
            <w:proofErr w:type="spellStart"/>
            <w:r w:rsidR="002F5B42">
              <w:t>classified</w:t>
            </w:r>
            <w:proofErr w:type="spellEnd"/>
            <w:r w:rsidR="002F5B42">
              <w:t xml:space="preserve"> the 12 </w:t>
            </w:r>
            <w:proofErr w:type="spellStart"/>
            <w:r w:rsidR="004747E0">
              <w:t>months</w:t>
            </w:r>
            <w:proofErr w:type="spellEnd"/>
            <w:r w:rsidR="002F5B42">
              <w:t xml:space="preserve"> as </w:t>
            </w:r>
            <w:proofErr w:type="spellStart"/>
            <w:r w:rsidR="002F5B42">
              <w:t>follows</w:t>
            </w:r>
            <w:proofErr w:type="spellEnd"/>
            <w:r w:rsidR="00EF73ED">
              <w:t>:</w:t>
            </w:r>
          </w:p>
          <w:p w:rsidR="00870F55" w:rsidRPr="002A3E23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color w:val="FF0000"/>
              </w:rPr>
            </w:pPr>
          </w:p>
          <w:p w:rsidR="00EF73ED" w:rsidRPr="00D719A0" w:rsidRDefault="0020427D" w:rsidP="00D719A0">
            <w:pPr>
              <w:pStyle w:val="NormalWeb"/>
              <w:spacing w:before="0" w:beforeAutospacing="0" w:after="0" w:afterAutospacing="0"/>
              <w:ind w:left="142"/>
              <w:jc w:val="center"/>
              <w:rPr>
                <w:b/>
                <w:color w:val="FF0000"/>
              </w:rPr>
            </w:pPr>
            <w:r w:rsidRPr="0020427D">
              <w:rPr>
                <w:b/>
                <w:noProof/>
              </w:rPr>
              <w:pict>
                <v:shape id="_x0000_s1033" type="#_x0000_t202" style="position:absolute;left:0;text-align:left;margin-left:307.9pt;margin-top:161.4pt;width:200.25pt;height:247.05pt;z-index:251662336" stroked="f">
                  <v:textbox style="mso-next-textbox:#_x0000_s1033">
                    <w:txbxContent>
                      <w:p w:rsidR="00BA13D6" w:rsidRDefault="00BA13D6" w:rsidP="00B1435C">
                        <w:pPr>
                          <w:rPr>
                            <w:bCs/>
                            <w:lang w:val="en-GB"/>
                          </w:rPr>
                        </w:pPr>
                        <w:r>
                          <w:rPr>
                            <w:bCs/>
                            <w:lang w:val="en-GB"/>
                          </w:rPr>
                          <w:t>-</w:t>
                        </w:r>
                        <w:r>
                          <w:rPr>
                            <w:b/>
                            <w:bCs/>
                            <w:lang w:val="en-GB"/>
                          </w:rPr>
                          <w:t>For a given month</w:t>
                        </w:r>
                        <w:r>
                          <w:rPr>
                            <w:bCs/>
                            <w:lang w:val="en-GB"/>
                          </w:rPr>
                          <w:t xml:space="preserve">: each cell is considered as a day. Moreover, we can easily verify that if </w:t>
                        </w:r>
                        <w:r w:rsidRPr="00F72173">
                          <w:rPr>
                            <w:b/>
                            <w:bCs/>
                            <w:lang w:val="en-GB"/>
                          </w:rPr>
                          <w:t>x</w:t>
                        </w:r>
                        <w:r>
                          <w:rPr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F72173">
                          <w:rPr>
                            <w:bCs/>
                            <w:lang w:val="en-GB"/>
                          </w:rPr>
                          <w:t>(cell 1)</w:t>
                        </w:r>
                        <w:r>
                          <w:rPr>
                            <w:bCs/>
                            <w:lang w:val="en-GB"/>
                          </w:rPr>
                          <w:t xml:space="preserve"> is the first day of the month, the day </w:t>
                        </w:r>
                        <w:r w:rsidRPr="00F72173">
                          <w:rPr>
                            <w:b/>
                            <w:bCs/>
                            <w:lang w:val="en-GB"/>
                          </w:rPr>
                          <w:t>x</w:t>
                        </w:r>
                        <w:r>
                          <w:rPr>
                            <w:bCs/>
                            <w:lang w:val="en-GB"/>
                          </w:rPr>
                          <w:t xml:space="preserve">+9 corresponds to the day </w:t>
                        </w:r>
                        <w:r w:rsidRPr="00F72173">
                          <w:rPr>
                            <w:b/>
                            <w:bCs/>
                            <w:lang w:val="en-GB"/>
                          </w:rPr>
                          <w:t>x</w:t>
                        </w:r>
                        <w:r>
                          <w:rPr>
                            <w:bCs/>
                            <w:lang w:val="en-GB"/>
                          </w:rPr>
                          <w:t xml:space="preserve">+2; which means that a line (cells 1,2,3) can be considered as 10 days; so that 2 lines (cells 1,2,...6) represent 20 days and 3 lines (cells 1,2,...9) represent 30 days. The cell 0 is only used for 31 days months. </w:t>
                        </w:r>
                      </w:p>
                      <w:p w:rsidR="00BA13D6" w:rsidRPr="00492789" w:rsidRDefault="00BA13D6" w:rsidP="00B1435C">
                        <w:pPr>
                          <w:rPr>
                            <w:bCs/>
                            <w:lang w:val="en-GB"/>
                          </w:rPr>
                        </w:pPr>
                        <w:r>
                          <w:rPr>
                            <w:bCs/>
                            <w:lang w:val="en-GB"/>
                          </w:rPr>
                          <w:t>For February, we don’t consider the cell in red (9); and the cell (8) is only used for leap years (February=29 days).</w:t>
                        </w:r>
                      </w:p>
                    </w:txbxContent>
                  </v:textbox>
                </v:shape>
              </w:pict>
            </w:r>
            <w:r w:rsidR="003B6920">
              <w:rPr>
                <w:b/>
                <w:noProof/>
                <w:color w:val="FF0000"/>
              </w:rPr>
              <w:drawing>
                <wp:inline distT="0" distB="0" distL="0" distR="0">
                  <wp:extent cx="1800000" cy="2107772"/>
                  <wp:effectExtent l="19050" t="0" r="0" b="0"/>
                  <wp:docPr id="1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210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920" w:rsidRDefault="0020427D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  <w:r>
              <w:rPr>
                <w:b/>
                <w:noProof/>
              </w:rPr>
              <w:pict>
                <v:shape id="_x0000_s1030" type="#_x0000_t202" style="position:absolute;left:0;text-align:left;margin-left:19.15pt;margin-top:.75pt;width:274.5pt;height:243.8pt;z-index:251660288" stroked="f">
                  <v:textbox style="mso-next-textbox:#_x0000_s1030">
                    <w:txbxContent>
                      <w:p w:rsidR="00BA13D6" w:rsidRDefault="00BA13D6" w:rsidP="003B6920">
                        <w:pPr>
                          <w:jc w:val="center"/>
                        </w:pPr>
                        <w:r>
                          <w:rPr>
                            <w:b/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3379551" cy="2924175"/>
                              <wp:effectExtent l="19050" t="0" r="0" b="0"/>
                              <wp:docPr id="14" name="Imag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84000" cy="29280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A13D6" w:rsidRDefault="00BA13D6" w:rsidP="003B692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870F55" w:rsidRDefault="00870F55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3B6920" w:rsidRDefault="003B6920" w:rsidP="002A3E23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D719A0" w:rsidRDefault="00D719A0" w:rsidP="00D719A0">
            <w:pPr>
              <w:pStyle w:val="NormalWeb"/>
              <w:spacing w:before="0" w:beforeAutospacing="0" w:after="0" w:afterAutospacing="0"/>
              <w:ind w:left="142"/>
              <w:rPr>
                <w:b/>
              </w:rPr>
            </w:pPr>
          </w:p>
          <w:p w:rsidR="00203D3E" w:rsidRPr="00D3561A" w:rsidRDefault="00D719A0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r w:rsidRPr="000604FC">
              <w:rPr>
                <w:b/>
                <w:u w:val="single"/>
              </w:rPr>
              <w:t>Table 3 :</w:t>
            </w:r>
            <w:r>
              <w:rPr>
                <w:b/>
              </w:rPr>
              <w:t xml:space="preserve"> </w:t>
            </w:r>
            <w:r w:rsidRPr="00D66E23">
              <w:rPr>
                <w:sz w:val="22"/>
                <w:szCs w:val="22"/>
              </w:rPr>
              <w:t xml:space="preserve">The </w:t>
            </w:r>
            <w:proofErr w:type="spellStart"/>
            <w:r w:rsidRPr="00D66E23">
              <w:rPr>
                <w:sz w:val="22"/>
                <w:szCs w:val="22"/>
              </w:rPr>
              <w:t>calculator</w:t>
            </w:r>
            <w:proofErr w:type="spellEnd"/>
            <w:r w:rsidRPr="00D66E23">
              <w:rPr>
                <w:sz w:val="22"/>
                <w:szCs w:val="22"/>
              </w:rPr>
              <w:t xml:space="preserve"> of </w:t>
            </w:r>
            <w:proofErr w:type="spellStart"/>
            <w:r w:rsidRPr="00D66E23">
              <w:rPr>
                <w:sz w:val="22"/>
                <w:szCs w:val="22"/>
              </w:rPr>
              <w:t>Malam</w:t>
            </w:r>
            <w:proofErr w:type="spellEnd"/>
            <w:r w:rsidRPr="00D66E23">
              <w:rPr>
                <w:sz w:val="22"/>
                <w:szCs w:val="22"/>
              </w:rPr>
              <w:t xml:space="preserve"> Sidi IYE (</w:t>
            </w:r>
            <w:proofErr w:type="spellStart"/>
            <w:r w:rsidRPr="00D66E23">
              <w:rPr>
                <w:sz w:val="22"/>
                <w:szCs w:val="22"/>
              </w:rPr>
              <w:t>step</w:t>
            </w:r>
            <w:proofErr w:type="spellEnd"/>
            <w:r w:rsidRPr="00D66E23">
              <w:rPr>
                <w:sz w:val="22"/>
                <w:szCs w:val="22"/>
              </w:rPr>
              <w:t xml:space="preserve"> 2) for </w:t>
            </w:r>
            <w:proofErr w:type="spellStart"/>
            <w:r w:rsidRPr="00D66E23">
              <w:rPr>
                <w:sz w:val="22"/>
                <w:szCs w:val="22"/>
              </w:rPr>
              <w:t>finding</w:t>
            </w:r>
            <w:proofErr w:type="spellEnd"/>
            <w:r w:rsidRPr="00D66E23">
              <w:rPr>
                <w:sz w:val="22"/>
                <w:szCs w:val="22"/>
              </w:rPr>
              <w:t xml:space="preserve"> the </w:t>
            </w:r>
            <w:proofErr w:type="spellStart"/>
            <w:r w:rsidRPr="00D66E23">
              <w:rPr>
                <w:sz w:val="22"/>
                <w:szCs w:val="22"/>
              </w:rPr>
              <w:t>weekday</w:t>
            </w:r>
            <w:proofErr w:type="spellEnd"/>
            <w:r w:rsidRPr="00D66E23">
              <w:rPr>
                <w:sz w:val="22"/>
                <w:szCs w:val="22"/>
              </w:rPr>
              <w:t xml:space="preserve"> </w:t>
            </w:r>
            <w:proofErr w:type="spellStart"/>
            <w:r w:rsidRPr="00D66E23">
              <w:rPr>
                <w:sz w:val="22"/>
                <w:szCs w:val="22"/>
              </w:rPr>
              <w:t>corresponding</w:t>
            </w:r>
            <w:proofErr w:type="spellEnd"/>
            <w:r w:rsidRPr="00D66E23">
              <w:rPr>
                <w:sz w:val="22"/>
                <w:szCs w:val="22"/>
              </w:rPr>
              <w:t xml:space="preserve"> to </w:t>
            </w:r>
            <w:proofErr w:type="gramStart"/>
            <w:r w:rsidRPr="00D66E23">
              <w:rPr>
                <w:sz w:val="22"/>
                <w:szCs w:val="22"/>
              </w:rPr>
              <w:t>a</w:t>
            </w:r>
            <w:proofErr w:type="gramEnd"/>
            <w:r w:rsidRPr="00D66E23">
              <w:rPr>
                <w:sz w:val="22"/>
                <w:szCs w:val="22"/>
              </w:rPr>
              <w:t xml:space="preserve"> </w:t>
            </w:r>
            <w:proofErr w:type="spellStart"/>
            <w:r w:rsidRPr="00D66E23">
              <w:rPr>
                <w:sz w:val="22"/>
                <w:szCs w:val="22"/>
              </w:rPr>
              <w:t>given</w:t>
            </w:r>
            <w:proofErr w:type="spellEnd"/>
            <w:r w:rsidRPr="00D66E23">
              <w:rPr>
                <w:sz w:val="22"/>
                <w:szCs w:val="22"/>
              </w:rPr>
              <w:t xml:space="preserve"> date.</w:t>
            </w:r>
          </w:p>
          <w:p w:rsidR="00203D3E" w:rsidRDefault="00203D3E" w:rsidP="004951EA">
            <w:pPr>
              <w:pStyle w:val="NormalWeb"/>
              <w:spacing w:before="0" w:beforeAutospacing="0" w:after="0" w:afterAutospacing="0"/>
              <w:ind w:left="142"/>
              <w:jc w:val="both"/>
              <w:rPr>
                <w:b/>
              </w:rPr>
            </w:pPr>
          </w:p>
          <w:p w:rsidR="00797E30" w:rsidRDefault="00797E30" w:rsidP="004951EA">
            <w:pPr>
              <w:pStyle w:val="NormalWeb"/>
              <w:spacing w:before="0" w:beforeAutospacing="0" w:after="0" w:afterAutospacing="0"/>
              <w:ind w:left="142"/>
              <w:jc w:val="both"/>
              <w:rPr>
                <w:b/>
              </w:rPr>
            </w:pPr>
          </w:p>
          <w:p w:rsidR="00FC347F" w:rsidRDefault="002A3E23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1: </w:t>
            </w:r>
            <w:r w:rsidRPr="002A3E23">
              <w:t>27</w:t>
            </w:r>
            <w:r w:rsidR="009A08EF">
              <w:t>th of</w:t>
            </w:r>
            <w:r w:rsidRPr="002A3E23">
              <w:t xml:space="preserve"> </w:t>
            </w:r>
            <w:proofErr w:type="spellStart"/>
            <w:r w:rsidRPr="002A3E23">
              <w:t>J</w:t>
            </w:r>
            <w:r>
              <w:t>anuary</w:t>
            </w:r>
            <w:proofErr w:type="spellEnd"/>
            <w:r w:rsidRPr="002A3E23">
              <w:t xml:space="preserve"> 1990</w:t>
            </w:r>
          </w:p>
          <w:p w:rsidR="00CB22D2" w:rsidRDefault="00CB22D2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</w:p>
          <w:p w:rsidR="00FC347F" w:rsidRDefault="00220CA0" w:rsidP="004951E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</w:pPr>
            <w:proofErr w:type="spellStart"/>
            <w:r>
              <w:t>We</w:t>
            </w:r>
            <w:proofErr w:type="spellEnd"/>
            <w:r>
              <w:t xml:space="preserve"> have </w:t>
            </w:r>
            <w:proofErr w:type="spellStart"/>
            <w:r>
              <w:t>already</w:t>
            </w:r>
            <w:proofErr w:type="spellEnd"/>
            <w:r>
              <w:t xml:space="preserve"> </w:t>
            </w:r>
            <w:proofErr w:type="spellStart"/>
            <w:r w:rsidR="004C6407">
              <w:t>seen</w:t>
            </w:r>
            <w:proofErr w:type="spellEnd"/>
            <w:r w:rsidR="004C6407">
              <w:t xml:space="preserve"> </w:t>
            </w:r>
            <w:proofErr w:type="spellStart"/>
            <w:r w:rsidR="004C6407">
              <w:t>that</w:t>
            </w:r>
            <w:proofErr w:type="spellEnd"/>
            <w:r w:rsidR="004C6407">
              <w:t xml:space="preserve"> 1st </w:t>
            </w:r>
            <w:r w:rsidR="009A08EF">
              <w:t xml:space="preserve">of </w:t>
            </w:r>
            <w:proofErr w:type="spellStart"/>
            <w:r w:rsidR="004C6407">
              <w:t>January</w:t>
            </w:r>
            <w:proofErr w:type="spellEnd"/>
            <w:r w:rsidR="004C6407">
              <w:t xml:space="preserve"> 1990 </w:t>
            </w:r>
            <w:proofErr w:type="spellStart"/>
            <w:r w:rsidR="004C6407">
              <w:t>was</w:t>
            </w:r>
            <w:proofErr w:type="spellEnd"/>
            <w:r w:rsidR="004C6407">
              <w:t xml:space="preserve"> </w:t>
            </w:r>
            <w:proofErr w:type="spellStart"/>
            <w:r w:rsidR="004C6407">
              <w:t>M</w:t>
            </w:r>
            <w:r>
              <w:t>onday</w:t>
            </w:r>
            <w:proofErr w:type="spellEnd"/>
            <w:r>
              <w:t>.</w:t>
            </w:r>
          </w:p>
          <w:p w:rsidR="00220CA0" w:rsidRDefault="004C6407" w:rsidP="004951E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</w:pPr>
            <w:r>
              <w:t>T</w:t>
            </w:r>
            <w:r w:rsidR="00220CA0">
              <w:t xml:space="preserve">he </w:t>
            </w:r>
            <w:proofErr w:type="spellStart"/>
            <w:r w:rsidR="00220CA0">
              <w:t>cell</w:t>
            </w:r>
            <w:proofErr w:type="spellEnd"/>
            <w:r w:rsidR="00220CA0">
              <w:t xml:space="preserve"> 1 of the square (</w:t>
            </w:r>
            <w:proofErr w:type="spellStart"/>
            <w:r w:rsidR="00220CA0">
              <w:t>January</w:t>
            </w:r>
            <w:proofErr w:type="spellEnd"/>
            <w:r w:rsidR="00220CA0">
              <w:t xml:space="preserve">) corresponds to </w:t>
            </w:r>
            <w:proofErr w:type="spellStart"/>
            <w:r w:rsidR="00220CA0">
              <w:t>Monday</w:t>
            </w:r>
            <w:proofErr w:type="spellEnd"/>
            <w:r w:rsidR="00ED4ED2">
              <w:t xml:space="preserve"> (</w:t>
            </w:r>
            <w:r w:rsidR="00ED4ED2" w:rsidRPr="00ED4ED2">
              <w:rPr>
                <w:b/>
              </w:rPr>
              <w:t>x</w:t>
            </w:r>
            <w:r w:rsidR="00ED4ED2">
              <w:t>=</w:t>
            </w:r>
            <w:proofErr w:type="spellStart"/>
            <w:r w:rsidR="00ED4ED2">
              <w:t>Monday</w:t>
            </w:r>
            <w:proofErr w:type="spellEnd"/>
            <w:r w:rsidR="00ED4ED2">
              <w:t>)</w:t>
            </w:r>
          </w:p>
          <w:p w:rsidR="00220CA0" w:rsidRDefault="00220CA0" w:rsidP="004951E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</w:pPr>
            <w:r>
              <w:t>The first line (</w:t>
            </w:r>
            <w:proofErr w:type="spellStart"/>
            <w:r>
              <w:t>cells</w:t>
            </w:r>
            <w:proofErr w:type="spellEnd"/>
            <w:r>
              <w:t xml:space="preserve"> 1,2,</w:t>
            </w:r>
            <w:r w:rsidR="003D74DE">
              <w:t xml:space="preserve"> </w:t>
            </w:r>
            <w:r>
              <w:t xml:space="preserve">3) corresponds to 10 </w:t>
            </w:r>
            <w:proofErr w:type="spellStart"/>
            <w:r>
              <w:t>days</w:t>
            </w:r>
            <w:proofErr w:type="spellEnd"/>
            <w:r w:rsidR="003D74DE">
              <w:t xml:space="preserve">  (10th of </w:t>
            </w:r>
            <w:proofErr w:type="spellStart"/>
            <w:r w:rsidR="004C6407">
              <w:t>January</w:t>
            </w:r>
            <w:proofErr w:type="spellEnd"/>
            <w:r w:rsidR="004C6407">
              <w:t xml:space="preserve"> 1990 </w:t>
            </w:r>
            <w:proofErr w:type="spellStart"/>
            <w:r w:rsidR="004C6407">
              <w:t>was</w:t>
            </w:r>
            <w:proofErr w:type="spellEnd"/>
            <w:r w:rsidR="004C6407">
              <w:t xml:space="preserve"> </w:t>
            </w:r>
            <w:proofErr w:type="spellStart"/>
            <w:r w:rsidR="004C6407">
              <w:t>Wednesday</w:t>
            </w:r>
            <w:proofErr w:type="spellEnd"/>
            <w:r w:rsidR="00ED4ED2">
              <w:t xml:space="preserve">, </w:t>
            </w:r>
            <w:proofErr w:type="spellStart"/>
            <w:r w:rsidR="00ED4ED2">
              <w:t>since</w:t>
            </w:r>
            <w:proofErr w:type="spellEnd"/>
            <w:r w:rsidR="00ED4ED2">
              <w:t xml:space="preserve"> </w:t>
            </w:r>
            <w:r w:rsidR="00ED4ED2" w:rsidRPr="00ED4ED2">
              <w:rPr>
                <w:b/>
              </w:rPr>
              <w:t>x</w:t>
            </w:r>
            <w:r w:rsidR="00ED4ED2">
              <w:t>+9=</w:t>
            </w:r>
            <w:r w:rsidR="00ED4ED2" w:rsidRPr="00ED4ED2">
              <w:rPr>
                <w:b/>
              </w:rPr>
              <w:t>x</w:t>
            </w:r>
            <w:r w:rsidR="00ED4ED2">
              <w:t>+2</w:t>
            </w:r>
            <w:r w:rsidR="004C6407">
              <w:t>)</w:t>
            </w:r>
          </w:p>
          <w:p w:rsidR="004C6407" w:rsidRDefault="004C6407" w:rsidP="004951E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</w:pPr>
            <w:r>
              <w:t>The second line (</w:t>
            </w:r>
            <w:proofErr w:type="spellStart"/>
            <w:r>
              <w:t>cells</w:t>
            </w:r>
            <w:proofErr w:type="spellEnd"/>
            <w:r>
              <w:t xml:space="preserve"> 4,5,</w:t>
            </w:r>
            <w:r w:rsidR="003D74DE">
              <w:t xml:space="preserve"> </w:t>
            </w:r>
            <w:r w:rsidR="00ED4ED2">
              <w:t>6) corresponds to 1</w:t>
            </w:r>
            <w:r w:rsidR="003D74DE">
              <w:t xml:space="preserve">0 </w:t>
            </w:r>
            <w:proofErr w:type="spellStart"/>
            <w:r w:rsidR="003D74DE">
              <w:t>days</w:t>
            </w:r>
            <w:proofErr w:type="spellEnd"/>
            <w:r w:rsidR="003D74DE">
              <w:t xml:space="preserve"> (20th of </w:t>
            </w:r>
            <w:proofErr w:type="spellStart"/>
            <w:r>
              <w:t>January</w:t>
            </w:r>
            <w:proofErr w:type="spellEnd"/>
            <w:r>
              <w:t xml:space="preserve"> 1990 </w:t>
            </w:r>
            <w:proofErr w:type="spellStart"/>
            <w:r>
              <w:t>was</w:t>
            </w:r>
            <w:proofErr w:type="spellEnd"/>
            <w:r>
              <w:t xml:space="preserve"> Saturday)</w:t>
            </w:r>
          </w:p>
          <w:p w:rsidR="009A08EF" w:rsidRDefault="004C6407" w:rsidP="004951EA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</w:pPr>
            <w:r>
              <w:t xml:space="preserve">By </w:t>
            </w:r>
            <w:proofErr w:type="spellStart"/>
            <w:r>
              <w:t>adding</w:t>
            </w:r>
            <w:proofErr w:type="spellEnd"/>
            <w:r>
              <w:t xml:space="preserve"> </w:t>
            </w:r>
            <w:proofErr w:type="spellStart"/>
            <w:r>
              <w:t>seven</w:t>
            </w:r>
            <w:proofErr w:type="spellEnd"/>
            <w:r>
              <w:t xml:space="preserve"> (7) </w:t>
            </w:r>
            <w:proofErr w:type="spellStart"/>
            <w:r>
              <w:t>days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obtain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27th </w:t>
            </w:r>
            <w:proofErr w:type="spellStart"/>
            <w:r>
              <w:t>January</w:t>
            </w:r>
            <w:proofErr w:type="spellEnd"/>
            <w:r>
              <w:t xml:space="preserve"> 1990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r w:rsidR="009A08EF">
              <w:t>Saturday.</w:t>
            </w:r>
          </w:p>
          <w:p w:rsidR="00CB22D2" w:rsidRDefault="00CB22D2" w:rsidP="00CB22D2">
            <w:pPr>
              <w:pStyle w:val="NormalWeb"/>
              <w:spacing w:before="0" w:beforeAutospacing="0" w:after="0" w:afterAutospacing="0"/>
              <w:ind w:left="862"/>
              <w:jc w:val="both"/>
            </w:pPr>
          </w:p>
          <w:p w:rsidR="009A08EF" w:rsidRDefault="009A08EF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2: </w:t>
            </w:r>
            <w:r>
              <w:t xml:space="preserve">9th of </w:t>
            </w:r>
            <w:proofErr w:type="spellStart"/>
            <w:r>
              <w:t>February</w:t>
            </w:r>
            <w:proofErr w:type="spellEnd"/>
            <w:r w:rsidRPr="002A3E23">
              <w:t xml:space="preserve"> 1990</w:t>
            </w:r>
          </w:p>
          <w:p w:rsidR="002A3E23" w:rsidRDefault="009A08EF" w:rsidP="004951EA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</w:pPr>
            <w:proofErr w:type="spellStart"/>
            <w:r>
              <w:t>We</w:t>
            </w:r>
            <w:proofErr w:type="spellEnd"/>
            <w:r>
              <w:t xml:space="preserve"> have </w:t>
            </w:r>
            <w:proofErr w:type="spellStart"/>
            <w:r>
              <w:t>already</w:t>
            </w:r>
            <w:proofErr w:type="spellEnd"/>
            <w:r>
              <w:t xml:space="preserve"> </w:t>
            </w:r>
            <w:proofErr w:type="spellStart"/>
            <w:r>
              <w:t>seen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1st of </w:t>
            </w:r>
            <w:proofErr w:type="spellStart"/>
            <w:r>
              <w:t>January</w:t>
            </w:r>
            <w:proofErr w:type="spellEnd"/>
            <w:r>
              <w:t xml:space="preserve"> 1990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Monday</w:t>
            </w:r>
            <w:proofErr w:type="spellEnd"/>
            <w:r w:rsidR="003D74DE">
              <w:t xml:space="preserve"> and 20th of </w:t>
            </w:r>
            <w:proofErr w:type="spellStart"/>
            <w:r w:rsidR="003D74DE">
              <w:t>January</w:t>
            </w:r>
            <w:proofErr w:type="spellEnd"/>
            <w:r w:rsidR="003D74DE">
              <w:t xml:space="preserve"> </w:t>
            </w:r>
            <w:proofErr w:type="spellStart"/>
            <w:r w:rsidR="003D74DE">
              <w:t>was</w:t>
            </w:r>
            <w:proofErr w:type="spellEnd"/>
            <w:r w:rsidR="003D74DE">
              <w:t xml:space="preserve"> Saturday (</w:t>
            </w:r>
            <w:r w:rsidR="003D74DE" w:rsidRPr="003D74DE">
              <w:rPr>
                <w:b/>
              </w:rPr>
              <w:t>x</w:t>
            </w:r>
            <w:r w:rsidR="003D74DE">
              <w:t>=Saturday)</w:t>
            </w:r>
            <w:r>
              <w:t>.</w:t>
            </w:r>
          </w:p>
          <w:p w:rsidR="003D74DE" w:rsidRDefault="003D74DE" w:rsidP="004951EA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</w:pPr>
            <w:r>
              <w:t xml:space="preserve">x+9=x+2 </w:t>
            </w:r>
            <w:r w:rsidR="008B2955">
              <w:t xml:space="preserve">(29th of </w:t>
            </w:r>
            <w:proofErr w:type="spellStart"/>
            <w:r w:rsidR="008B2955">
              <w:t>January</w:t>
            </w:r>
            <w:proofErr w:type="spellEnd"/>
            <w:r w:rsidR="008B2955">
              <w:t xml:space="preserve"> 1990 </w:t>
            </w:r>
            <w:proofErr w:type="spellStart"/>
            <w:r w:rsidR="008B2955">
              <w:t>was</w:t>
            </w:r>
            <w:proofErr w:type="spellEnd"/>
            <w:r w:rsidR="008B2955">
              <w:t xml:space="preserve"> </w:t>
            </w:r>
            <w:proofErr w:type="spellStart"/>
            <w:r w:rsidR="008B2955">
              <w:t>Monday</w:t>
            </w:r>
            <w:proofErr w:type="spellEnd"/>
            <w:r w:rsidR="008B2955">
              <w:t xml:space="preserve">) and 31th of </w:t>
            </w:r>
            <w:proofErr w:type="spellStart"/>
            <w:r w:rsidR="008B2955">
              <w:t>January</w:t>
            </w:r>
            <w:proofErr w:type="spellEnd"/>
            <w:r w:rsidR="008B2955">
              <w:t xml:space="preserve"> </w:t>
            </w:r>
            <w:proofErr w:type="spellStart"/>
            <w:r w:rsidR="008B2955">
              <w:t>was</w:t>
            </w:r>
            <w:proofErr w:type="spellEnd"/>
            <w:r w:rsidR="008B2955">
              <w:t xml:space="preserve"> </w:t>
            </w:r>
            <w:proofErr w:type="spellStart"/>
            <w:r w:rsidR="008B2955">
              <w:t>Wednesday</w:t>
            </w:r>
            <w:proofErr w:type="spellEnd"/>
          </w:p>
          <w:p w:rsidR="00BF713C" w:rsidRDefault="008B2955" w:rsidP="004951EA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</w:pPr>
            <w:r>
              <w:t>If x=</w:t>
            </w:r>
            <w:proofErr w:type="spellStart"/>
            <w:r>
              <w:t>Wednesday</w:t>
            </w:r>
            <w:proofErr w:type="spellEnd"/>
            <w:r>
              <w:t xml:space="preserve">, the </w:t>
            </w:r>
            <w:proofErr w:type="spellStart"/>
            <w:r>
              <w:t>rule</w:t>
            </w:r>
            <w:proofErr w:type="spellEnd"/>
            <w:r>
              <w:t xml:space="preserve"> x+9=x+2 </w:t>
            </w:r>
            <w:proofErr w:type="spellStart"/>
            <w:r>
              <w:t>leads</w:t>
            </w:r>
            <w:proofErr w:type="spellEnd"/>
            <w:r>
              <w:t xml:space="preserve"> to 9th of </w:t>
            </w:r>
            <w:proofErr w:type="spellStart"/>
            <w:r>
              <w:t>February</w:t>
            </w:r>
            <w:proofErr w:type="spellEnd"/>
            <w:r w:rsidRPr="002A3E23">
              <w:t xml:space="preserve"> 1990</w:t>
            </w:r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Friday.</w:t>
            </w:r>
          </w:p>
          <w:p w:rsidR="00CB22D2" w:rsidRDefault="00CB22D2" w:rsidP="00CB22D2">
            <w:pPr>
              <w:pStyle w:val="NormalWeb"/>
              <w:spacing w:before="0" w:beforeAutospacing="0" w:after="0" w:afterAutospacing="0"/>
              <w:ind w:left="862"/>
              <w:jc w:val="both"/>
            </w:pPr>
          </w:p>
          <w:p w:rsidR="00BF713C" w:rsidRDefault="00BF713C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3: </w:t>
            </w:r>
            <w:r>
              <w:t xml:space="preserve">23rd of </w:t>
            </w:r>
            <w:proofErr w:type="spellStart"/>
            <w:r>
              <w:t>December</w:t>
            </w:r>
            <w:proofErr w:type="spellEnd"/>
            <w:r>
              <w:t xml:space="preserve"> </w:t>
            </w:r>
            <w:r w:rsidRPr="002A3E23">
              <w:t>1990</w:t>
            </w:r>
          </w:p>
          <w:p w:rsidR="00BF713C" w:rsidRDefault="00BF713C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t>We</w:t>
            </w:r>
            <w:proofErr w:type="spellEnd"/>
            <w:r>
              <w:t xml:space="preserve"> use the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principle</w:t>
            </w:r>
            <w:proofErr w:type="spellEnd"/>
            <w:r>
              <w:t xml:space="preserve"> for </w:t>
            </w:r>
            <w:proofErr w:type="spellStart"/>
            <w:r>
              <w:t>months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January</w:t>
            </w:r>
            <w:proofErr w:type="spellEnd"/>
            <w:r>
              <w:t xml:space="preserve"> to </w:t>
            </w:r>
            <w:proofErr w:type="spellStart"/>
            <w:r>
              <w:t>November</w:t>
            </w:r>
            <w:proofErr w:type="spellEnd"/>
            <w:r>
              <w:t xml:space="preserve"> (by </w:t>
            </w:r>
            <w:proofErr w:type="spellStart"/>
            <w:r>
              <w:t>taking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>
              <w:t xml:space="preserve"> the </w:t>
            </w:r>
            <w:proofErr w:type="spellStart"/>
            <w:r>
              <w:t>fact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February</w:t>
            </w:r>
            <w:proofErr w:type="spellEnd"/>
            <w:r>
              <w:t xml:space="preserve"> </w:t>
            </w:r>
            <w:proofErr w:type="spellStart"/>
            <w:r>
              <w:t>had</w:t>
            </w:r>
            <w:proofErr w:type="spellEnd"/>
            <w:r>
              <w:t xml:space="preserve"> 28 </w:t>
            </w:r>
            <w:proofErr w:type="spellStart"/>
            <w:r>
              <w:t>days</w:t>
            </w:r>
            <w:proofErr w:type="spellEnd"/>
            <w:r>
              <w:t xml:space="preserve"> and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similarities</w:t>
            </w:r>
            <w:proofErr w:type="spellEnd"/>
            <w:r>
              <w:t xml:space="preserve"> for </w:t>
            </w:r>
            <w:proofErr w:type="spellStart"/>
            <w:r>
              <w:t>corresponding</w:t>
            </w:r>
            <w:proofErr w:type="spellEnd"/>
            <w:r>
              <w:t xml:space="preserve"> </w:t>
            </w:r>
            <w:proofErr w:type="spellStart"/>
            <w:r>
              <w:t>months</w:t>
            </w:r>
            <w:proofErr w:type="spellEnd"/>
            <w:r>
              <w:t xml:space="preserve">) ;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then</w:t>
            </w:r>
            <w:proofErr w:type="spellEnd"/>
            <w:r>
              <w:t xml:space="preserve"> count 23 </w:t>
            </w:r>
            <w:proofErr w:type="spellStart"/>
            <w:r>
              <w:t>days</w:t>
            </w:r>
            <w:proofErr w:type="spellEnd"/>
            <w:r>
              <w:t xml:space="preserve"> on the </w:t>
            </w:r>
            <w:proofErr w:type="spellStart"/>
            <w:r>
              <w:t>December’s</w:t>
            </w:r>
            <w:proofErr w:type="spellEnd"/>
            <w:r>
              <w:t xml:space="preserve"> square and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verify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23rd of </w:t>
            </w:r>
            <w:proofErr w:type="spellStart"/>
            <w:r>
              <w:t>December</w:t>
            </w:r>
            <w:proofErr w:type="spellEnd"/>
            <w:r>
              <w:t xml:space="preserve"> </w:t>
            </w:r>
            <w:r w:rsidRPr="002A3E23">
              <w:t>1990</w:t>
            </w:r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Sunday</w:t>
            </w:r>
            <w:proofErr w:type="spellEnd"/>
            <w:r>
              <w:t>.</w:t>
            </w:r>
          </w:p>
          <w:p w:rsidR="00797E30" w:rsidRDefault="00797E30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</w:p>
          <w:p w:rsidR="00BF713C" w:rsidRDefault="00BF713C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rPr>
                <w:b/>
              </w:rPr>
              <w:t>Example</w:t>
            </w:r>
            <w:proofErr w:type="spellEnd"/>
            <w:r>
              <w:rPr>
                <w:b/>
              </w:rPr>
              <w:t xml:space="preserve"> 4: </w:t>
            </w:r>
            <w:r>
              <w:t xml:space="preserve">1st of </w:t>
            </w:r>
            <w:proofErr w:type="spellStart"/>
            <w:r>
              <w:t>January</w:t>
            </w:r>
            <w:proofErr w:type="spellEnd"/>
            <w:r>
              <w:t xml:space="preserve"> 1991</w:t>
            </w:r>
          </w:p>
          <w:p w:rsidR="00B70888" w:rsidRDefault="00BF713C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  <w:proofErr w:type="spellStart"/>
            <w:r>
              <w:t>Taking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 w:rsidR="00B70888">
              <w:t xml:space="preserve"> the </w:t>
            </w:r>
            <w:proofErr w:type="spellStart"/>
            <w:r w:rsidR="00B70888">
              <w:t>previous</w:t>
            </w:r>
            <w:proofErr w:type="spellEnd"/>
            <w:r w:rsidR="00B70888">
              <w:t xml:space="preserve"> </w:t>
            </w:r>
            <w:proofErr w:type="spellStart"/>
            <w:r w:rsidR="00B70888">
              <w:t>example</w:t>
            </w:r>
            <w:proofErr w:type="spellEnd"/>
            <w:r w:rsidR="00B70888">
              <w:t xml:space="preserve">, </w:t>
            </w:r>
            <w:proofErr w:type="spellStart"/>
            <w:r w:rsidR="00B70888">
              <w:t>since</w:t>
            </w:r>
            <w:proofErr w:type="spellEnd"/>
            <w:r w:rsidR="00B70888">
              <w:t xml:space="preserve"> the 23rd of </w:t>
            </w:r>
            <w:proofErr w:type="spellStart"/>
            <w:r w:rsidR="00B70888">
              <w:t>December</w:t>
            </w:r>
            <w:proofErr w:type="spellEnd"/>
            <w:r w:rsidR="00B70888">
              <w:t xml:space="preserve"> </w:t>
            </w:r>
            <w:r w:rsidR="00B70888" w:rsidRPr="002A3E23">
              <w:t>1990</w:t>
            </w:r>
            <w:r w:rsidR="00B70888">
              <w:t xml:space="preserve"> </w:t>
            </w:r>
            <w:proofErr w:type="spellStart"/>
            <w:r w:rsidR="00B70888">
              <w:t>was</w:t>
            </w:r>
            <w:proofErr w:type="spellEnd"/>
            <w:r w:rsidR="00B70888">
              <w:t xml:space="preserve"> </w:t>
            </w:r>
            <w:proofErr w:type="spellStart"/>
            <w:r w:rsidR="00B70888">
              <w:t>Sunday</w:t>
            </w:r>
            <w:proofErr w:type="spellEnd"/>
            <w:r w:rsidR="00B70888">
              <w:t xml:space="preserve">, the 1/1/1991 </w:t>
            </w:r>
            <w:proofErr w:type="spellStart"/>
            <w:r w:rsidR="00B70888">
              <w:t>was</w:t>
            </w:r>
            <w:proofErr w:type="spellEnd"/>
            <w:r w:rsidR="00B70888">
              <w:t xml:space="preserve"> Tuesday.</w:t>
            </w:r>
          </w:p>
          <w:p w:rsidR="00D3561A" w:rsidRDefault="00D3561A" w:rsidP="004951EA">
            <w:pPr>
              <w:pStyle w:val="NormalWeb"/>
              <w:spacing w:before="0" w:beforeAutospacing="0" w:after="0" w:afterAutospacing="0"/>
              <w:ind w:left="142"/>
              <w:jc w:val="both"/>
            </w:pPr>
          </w:p>
          <w:p w:rsidR="00D3561A" w:rsidRDefault="00D3561A" w:rsidP="004951EA">
            <w:pPr>
              <w:pStyle w:val="NormalWeb"/>
              <w:spacing w:before="0" w:beforeAutospacing="0" w:after="0" w:afterAutospacing="0"/>
              <w:jc w:val="both"/>
            </w:pPr>
            <w:r w:rsidRPr="0083549B">
              <w:rPr>
                <w:b/>
                <w:u w:val="single"/>
              </w:rPr>
              <w:t>NB:</w:t>
            </w:r>
            <w:r>
              <w:t xml:space="preserve"> </w:t>
            </w:r>
            <w:r w:rsidR="0083549B">
              <w:t xml:space="preserve">For </w:t>
            </w:r>
            <w:proofErr w:type="spellStart"/>
            <w:r w:rsidR="0083549B">
              <w:t>comparison</w:t>
            </w:r>
            <w:proofErr w:type="spellEnd"/>
            <w:r w:rsidR="0083549B">
              <w:t xml:space="preserve">, the </w:t>
            </w:r>
            <w:proofErr w:type="spellStart"/>
            <w:r w:rsidR="0083549B">
              <w:t>reader</w:t>
            </w:r>
            <w:proofErr w:type="spellEnd"/>
            <w:r w:rsidR="0083549B">
              <w:t xml:space="preserve"> </w:t>
            </w:r>
            <w:proofErr w:type="spellStart"/>
            <w:r w:rsidR="0083549B">
              <w:t>can</w:t>
            </w:r>
            <w:proofErr w:type="spellEnd"/>
            <w:r w:rsidR="0083549B">
              <w:t xml:space="preserve"> </w:t>
            </w:r>
            <w:proofErr w:type="spellStart"/>
            <w:r w:rsidR="0083549B">
              <w:t>verify</w:t>
            </w:r>
            <w:proofErr w:type="spellEnd"/>
            <w:r w:rsidR="0083549B">
              <w:t xml:space="preserve"> </w:t>
            </w:r>
            <w:proofErr w:type="spellStart"/>
            <w:r w:rsidR="0083549B">
              <w:t>our</w:t>
            </w:r>
            <w:proofErr w:type="spellEnd"/>
            <w:r w:rsidR="0083549B">
              <w:t xml:space="preserve"> </w:t>
            </w:r>
            <w:proofErr w:type="spellStart"/>
            <w:r w:rsidR="0083549B">
              <w:t>results</w:t>
            </w:r>
            <w:proofErr w:type="spellEnd"/>
            <w:r w:rsidR="0083549B">
              <w:t xml:space="preserve"> by </w:t>
            </w:r>
            <w:proofErr w:type="spellStart"/>
            <w:r w:rsidR="0083549B">
              <w:t>using</w:t>
            </w:r>
            <w:proofErr w:type="spellEnd"/>
            <w:r w:rsidR="0083549B">
              <w:t xml:space="preserve"> online </w:t>
            </w:r>
            <w:proofErr w:type="spellStart"/>
            <w:r w:rsidR="0083549B">
              <w:t>tools</w:t>
            </w:r>
            <w:proofErr w:type="spellEnd"/>
            <w:r w:rsidR="0083549B">
              <w:t xml:space="preserve"> </w:t>
            </w:r>
            <w:proofErr w:type="spellStart"/>
            <w:r w:rsidR="0083549B">
              <w:t>like</w:t>
            </w:r>
            <w:proofErr w:type="spellEnd"/>
            <w:r w:rsidR="0083549B">
              <w:t xml:space="preserve"> : </w:t>
            </w:r>
            <w:hyperlink r:id="rId24" w:history="1">
              <w:r w:rsidR="0083549B" w:rsidRPr="001902C2">
                <w:rPr>
                  <w:rStyle w:val="Lienhypertexte"/>
                </w:rPr>
                <w:t>https://www.timeanddate.com/calendar/</w:t>
              </w:r>
            </w:hyperlink>
            <w:r w:rsidR="0083549B">
              <w:t xml:space="preserve"> </w:t>
            </w:r>
            <w:r>
              <w:t xml:space="preserve"> </w:t>
            </w:r>
          </w:p>
          <w:p w:rsidR="00BA13D6" w:rsidRDefault="00BA13D6" w:rsidP="004951EA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</w:rPr>
            </w:pPr>
          </w:p>
          <w:p w:rsidR="001646C4" w:rsidRPr="00BA13D6" w:rsidRDefault="00BA13D6" w:rsidP="004951EA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BA13D6">
              <w:rPr>
                <w:b/>
                <w:color w:val="FF0000"/>
              </w:rPr>
              <w:t xml:space="preserve">3. </w:t>
            </w:r>
            <w:proofErr w:type="spellStart"/>
            <w:r w:rsidRPr="00BA13D6">
              <w:rPr>
                <w:b/>
                <w:color w:val="FF0000"/>
              </w:rPr>
              <w:t>Algorithm</w:t>
            </w:r>
            <w:proofErr w:type="spellEnd"/>
            <w:r w:rsidRPr="00BA13D6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(Step1 and </w:t>
            </w:r>
            <w:proofErr w:type="spellStart"/>
            <w:r>
              <w:rPr>
                <w:b/>
                <w:color w:val="FF0000"/>
              </w:rPr>
              <w:t>Step</w:t>
            </w:r>
            <w:proofErr w:type="spellEnd"/>
            <w:r>
              <w:rPr>
                <w:b/>
                <w:color w:val="FF0000"/>
              </w:rPr>
              <w:t xml:space="preserve"> 2)</w:t>
            </w:r>
          </w:p>
          <w:p w:rsidR="00BA13D6" w:rsidRDefault="00BA13D6" w:rsidP="00BA13D6">
            <w:pPr>
              <w:pStyle w:val="NormalWeb"/>
            </w:pPr>
            <w:r>
              <w:t xml:space="preserve">For a date DAY-MONTH-YEAR, do the </w:t>
            </w:r>
            <w:proofErr w:type="spellStart"/>
            <w:r>
              <w:t>following</w:t>
            </w:r>
            <w:proofErr w:type="spellEnd"/>
            <w:r>
              <w:t>:</w:t>
            </w:r>
          </w:p>
          <w:p w:rsidR="00BA13D6" w:rsidRDefault="00BA13D6" w:rsidP="00BA13D6">
            <w:pPr>
              <w:pStyle w:val="NormalWeb"/>
            </w:pPr>
            <w:r>
              <w:t xml:space="preserve">1.- Do the </w:t>
            </w:r>
            <w:proofErr w:type="spellStart"/>
            <w:r>
              <w:t>integer</w:t>
            </w:r>
            <w:proofErr w:type="spellEnd"/>
            <w:r>
              <w:t xml:space="preserve"> division of YEAR by 28, and look up the </w:t>
            </w:r>
            <w:proofErr w:type="spellStart"/>
            <w:r>
              <w:t>remainder</w:t>
            </w:r>
            <w:proofErr w:type="spellEnd"/>
            <w:r>
              <w:t xml:space="preserve"> in Table 2. This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give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the </w:t>
            </w:r>
            <w:proofErr w:type="spellStart"/>
            <w:r>
              <w:t>weekday</w:t>
            </w:r>
            <w:proofErr w:type="spellEnd"/>
            <w:r>
              <w:t xml:space="preserve"> of 1st </w:t>
            </w:r>
            <w:proofErr w:type="spellStart"/>
            <w:r>
              <w:t>January</w:t>
            </w:r>
            <w:proofErr w:type="spellEnd"/>
            <w:r>
              <w:t xml:space="preserve"> of YEAR, call </w:t>
            </w:r>
            <w:proofErr w:type="spellStart"/>
            <w:r>
              <w:t>it</w:t>
            </w:r>
            <w:proofErr w:type="spellEnd"/>
            <w:r>
              <w:t xml:space="preserve"> STARTDAY</w:t>
            </w:r>
          </w:p>
          <w:p w:rsidR="00780998" w:rsidRDefault="00780998" w:rsidP="00BA13D6">
            <w:pPr>
              <w:pStyle w:val="NormalWeb"/>
            </w:pPr>
            <w:r>
              <w:t xml:space="preserve">2.- </w:t>
            </w:r>
            <w:proofErr w:type="spellStart"/>
            <w:r>
              <w:t>Identify</w:t>
            </w:r>
            <w:proofErr w:type="spellEnd"/>
            <w:r w:rsidR="00BA13D6">
              <w:t xml:space="preserve"> the MONTH</w:t>
            </w:r>
            <w:r>
              <w:t xml:space="preserve"> in Table 3</w:t>
            </w:r>
            <w:r w:rsidR="00797E30">
              <w:t xml:space="preserve"> and </w:t>
            </w:r>
            <w:proofErr w:type="spellStart"/>
            <w:r w:rsidR="00797E30">
              <w:t>find</w:t>
            </w:r>
            <w:proofErr w:type="spellEnd"/>
            <w:r w:rsidR="00797E30">
              <w:t xml:space="preserve"> the </w:t>
            </w:r>
            <w:proofErr w:type="spellStart"/>
            <w:r w:rsidR="00797E30">
              <w:t>weekday</w:t>
            </w:r>
            <w:proofErr w:type="spellEnd"/>
            <w:r w:rsidR="00797E30">
              <w:t xml:space="preserve"> </w:t>
            </w:r>
            <w:proofErr w:type="spellStart"/>
            <w:r w:rsidR="00797E30">
              <w:t>corresponding</w:t>
            </w:r>
            <w:proofErr w:type="spellEnd"/>
            <w:r w:rsidR="00797E30">
              <w:t xml:space="preserve"> to the 1st of MONTH</w:t>
            </w:r>
            <w:r w:rsidR="00E96A9D">
              <w:t xml:space="preserve"> (call </w:t>
            </w:r>
            <w:proofErr w:type="spellStart"/>
            <w:r w:rsidR="00E96A9D">
              <w:t>it</w:t>
            </w:r>
            <w:proofErr w:type="spellEnd"/>
            <w:r w:rsidR="00E96A9D">
              <w:t xml:space="preserve"> X)</w:t>
            </w:r>
            <w:r w:rsidR="00797E30">
              <w:t xml:space="preserve"> by </w:t>
            </w:r>
            <w:proofErr w:type="spellStart"/>
            <w:r w:rsidR="00797E30">
              <w:t>applying</w:t>
            </w:r>
            <w:proofErr w:type="spellEnd"/>
            <w:r w:rsidR="00797E30">
              <w:t xml:space="preserve"> the </w:t>
            </w:r>
            <w:proofErr w:type="spellStart"/>
            <w:r w:rsidR="00797E30">
              <w:t>rule</w:t>
            </w:r>
            <w:proofErr w:type="spellEnd"/>
            <w:r w:rsidR="00797E30">
              <w:t xml:space="preserve"> STARTDAY+9= STARTDAY+2 </w:t>
            </w:r>
            <w:r w:rsidR="00DE58B0">
              <w:t xml:space="preserve">(or STARTDAY+7= STARTDAY) </w:t>
            </w:r>
            <w:proofErr w:type="spellStart"/>
            <w:r w:rsidR="00797E30">
              <w:t>until</w:t>
            </w:r>
            <w:proofErr w:type="spellEnd"/>
            <w:r w:rsidR="00797E30">
              <w:t xml:space="preserve"> </w:t>
            </w:r>
            <w:proofErr w:type="spellStart"/>
            <w:r w:rsidR="00797E30">
              <w:t>you</w:t>
            </w:r>
            <w:proofErr w:type="spellEnd"/>
            <w:r w:rsidR="00797E30">
              <w:t xml:space="preserve"> </w:t>
            </w:r>
            <w:proofErr w:type="spellStart"/>
            <w:r w:rsidR="00797E30">
              <w:t>reach</w:t>
            </w:r>
            <w:proofErr w:type="spellEnd"/>
            <w:r w:rsidR="00797E30">
              <w:t xml:space="preserve"> MONTH</w:t>
            </w:r>
          </w:p>
          <w:p w:rsidR="001646C4" w:rsidRDefault="00780998" w:rsidP="00E96A9D">
            <w:pPr>
              <w:pStyle w:val="NormalWeb"/>
            </w:pPr>
            <w:r>
              <w:t xml:space="preserve">3.- </w:t>
            </w:r>
            <w:proofErr w:type="spellStart"/>
            <w:r>
              <w:t>Find</w:t>
            </w:r>
            <w:proofErr w:type="spellEnd"/>
            <w:r>
              <w:t xml:space="preserve"> the </w:t>
            </w:r>
            <w:proofErr w:type="spellStart"/>
            <w:r>
              <w:t>weekday</w:t>
            </w:r>
            <w:proofErr w:type="spellEnd"/>
            <w:r>
              <w:t xml:space="preserve"> </w:t>
            </w:r>
            <w:proofErr w:type="spellStart"/>
            <w:r>
              <w:t>corresponding</w:t>
            </w:r>
            <w:proofErr w:type="spellEnd"/>
            <w:r>
              <w:t xml:space="preserve"> to DAY by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r w:rsidR="00CB22D2">
              <w:t xml:space="preserve">the </w:t>
            </w:r>
            <w:proofErr w:type="spellStart"/>
            <w:r w:rsidR="00CB22D2">
              <w:t>rule</w:t>
            </w:r>
            <w:proofErr w:type="spellEnd"/>
            <w:r w:rsidR="00CB22D2">
              <w:t xml:space="preserve"> </w:t>
            </w:r>
            <w:r w:rsidR="00E96A9D">
              <w:t>X+9=X+2</w:t>
            </w:r>
            <w:r w:rsidR="00DE58B0">
              <w:t xml:space="preserve"> (or X+7=X)</w:t>
            </w:r>
            <w:r w:rsidR="00CB22D2">
              <w:t xml:space="preserve"> </w:t>
            </w:r>
            <w:proofErr w:type="spellStart"/>
            <w:r w:rsidR="00CB22D2">
              <w:t>until</w:t>
            </w:r>
            <w:proofErr w:type="spellEnd"/>
            <w:r w:rsidR="00CB22D2">
              <w:t xml:space="preserve"> </w:t>
            </w:r>
            <w:proofErr w:type="spellStart"/>
            <w:r w:rsidR="00CB22D2">
              <w:t>you</w:t>
            </w:r>
            <w:proofErr w:type="spellEnd"/>
            <w:r w:rsidR="00E96A9D">
              <w:t xml:space="preserve"> </w:t>
            </w:r>
            <w:proofErr w:type="spellStart"/>
            <w:r w:rsidR="00E96A9D">
              <w:t>reach</w:t>
            </w:r>
            <w:proofErr w:type="spellEnd"/>
            <w:r w:rsidR="00E96A9D">
              <w:t xml:space="preserve"> DAY</w:t>
            </w:r>
            <w:r w:rsidR="00CB22D2">
              <w:t>.</w:t>
            </w:r>
          </w:p>
          <w:p w:rsidR="003C4FA4" w:rsidRDefault="003C4FA4" w:rsidP="00495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C4FA4" w:rsidRDefault="003C4FA4" w:rsidP="004951EA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  <w:r w:rsidRPr="003C4FA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  <w:t>Innovation, R&amp;D</w:t>
            </w:r>
          </w:p>
          <w:p w:rsidR="003C4FA4" w:rsidRDefault="003C4FA4" w:rsidP="00495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</w:p>
          <w:p w:rsidR="008B5172" w:rsidRPr="008B5172" w:rsidRDefault="003C4FA4" w:rsidP="004951EA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The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calculator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contributed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publishing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 600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years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perpetual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with</w:t>
            </w:r>
            <w:proofErr w:type="spellEnd"/>
            <w:r w:rsid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classification of </w:t>
            </w:r>
            <w:proofErr w:type="spellStart"/>
            <w:r w:rsid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years</w:t>
            </w:r>
            <w:proofErr w:type="spellEnd"/>
            <w:r w:rsid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for the</w:t>
            </w:r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period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from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1701 to 2300. This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calendar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is</w:t>
            </w:r>
            <w:proofErr w:type="spellEnd"/>
            <w:r w:rsidRPr="003C4FA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extensible.</w:t>
            </w:r>
          </w:p>
          <w:p w:rsidR="003C4FA4" w:rsidRPr="008B5172" w:rsidRDefault="003C4FA4" w:rsidP="004951EA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are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currently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working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on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developping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an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innovative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Computer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keyboard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named</w:t>
            </w:r>
            <w:proofErr w:type="spellEnd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«</w:t>
            </w:r>
            <w:proofErr w:type="spellStart"/>
            <w:r w:rsidRPr="008B51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Tabtakey</w:t>
            </w:r>
            <w:proofErr w:type="spellEnd"/>
            <w:r>
              <w:t xml:space="preserve">» </w:t>
            </w:r>
            <w:proofErr w:type="spellStart"/>
            <w:r w:rsidRPr="008B5172">
              <w:rPr>
                <w:sz w:val="24"/>
                <w:szCs w:val="24"/>
              </w:rPr>
              <w:t>which</w:t>
            </w:r>
            <w:proofErr w:type="spellEnd"/>
            <w:r w:rsidRPr="008B5172">
              <w:rPr>
                <w:sz w:val="24"/>
                <w:szCs w:val="24"/>
              </w:rPr>
              <w:t xml:space="preserve"> </w:t>
            </w:r>
            <w:proofErr w:type="spellStart"/>
            <w:r w:rsidRPr="008B5172">
              <w:rPr>
                <w:sz w:val="24"/>
                <w:szCs w:val="24"/>
              </w:rPr>
              <w:t>integrates</w:t>
            </w:r>
            <w:proofErr w:type="spellEnd"/>
            <w:r w:rsidRPr="008B5172">
              <w:rPr>
                <w:sz w:val="24"/>
                <w:szCs w:val="24"/>
              </w:rPr>
              <w:t xml:space="preserve"> the </w:t>
            </w:r>
            <w:proofErr w:type="spellStart"/>
            <w:r w:rsidRPr="008B5172">
              <w:rPr>
                <w:sz w:val="24"/>
                <w:szCs w:val="24"/>
              </w:rPr>
              <w:t>calculator’s</w:t>
            </w:r>
            <w:proofErr w:type="spellEnd"/>
            <w:r w:rsidRPr="008B5172">
              <w:rPr>
                <w:sz w:val="24"/>
                <w:szCs w:val="24"/>
              </w:rPr>
              <w:t xml:space="preserve"> of </w:t>
            </w:r>
            <w:proofErr w:type="spellStart"/>
            <w:r w:rsidRPr="008B5172">
              <w:rPr>
                <w:sz w:val="24"/>
                <w:szCs w:val="24"/>
              </w:rPr>
              <w:t>Malam</w:t>
            </w:r>
            <w:proofErr w:type="spellEnd"/>
            <w:r w:rsidRPr="008B5172">
              <w:rPr>
                <w:sz w:val="24"/>
                <w:szCs w:val="24"/>
              </w:rPr>
              <w:t xml:space="preserve"> SIDI IYE</w:t>
            </w:r>
            <w:r w:rsidR="008B5172" w:rsidRPr="008B5172">
              <w:rPr>
                <w:sz w:val="24"/>
                <w:szCs w:val="24"/>
              </w:rPr>
              <w:t>.</w:t>
            </w:r>
            <w:r w:rsidR="00E52B8C">
              <w:rPr>
                <w:sz w:val="24"/>
                <w:szCs w:val="24"/>
              </w:rPr>
              <w:t xml:space="preserve"> </w:t>
            </w:r>
            <w:proofErr w:type="spellStart"/>
            <w:r w:rsidR="00E52B8C">
              <w:rPr>
                <w:sz w:val="24"/>
                <w:szCs w:val="24"/>
              </w:rPr>
              <w:t>Find</w:t>
            </w:r>
            <w:proofErr w:type="spellEnd"/>
            <w:r w:rsidR="00E52B8C">
              <w:rPr>
                <w:sz w:val="24"/>
                <w:szCs w:val="24"/>
              </w:rPr>
              <w:t xml:space="preserve"> </w:t>
            </w:r>
            <w:proofErr w:type="spellStart"/>
            <w:r w:rsidR="00E52B8C">
              <w:rPr>
                <w:sz w:val="24"/>
                <w:szCs w:val="24"/>
              </w:rPr>
              <w:t>below</w:t>
            </w:r>
            <w:proofErr w:type="spellEnd"/>
            <w:r w:rsidR="00E52B8C">
              <w:rPr>
                <w:sz w:val="24"/>
                <w:szCs w:val="24"/>
              </w:rPr>
              <w:t xml:space="preserve"> the prototype and </w:t>
            </w:r>
            <w:proofErr w:type="spellStart"/>
            <w:r w:rsidR="00E52B8C">
              <w:rPr>
                <w:sz w:val="24"/>
                <w:szCs w:val="24"/>
              </w:rPr>
              <w:t>also</w:t>
            </w:r>
            <w:proofErr w:type="spellEnd"/>
            <w:r w:rsidR="00E52B8C">
              <w:rPr>
                <w:sz w:val="24"/>
                <w:szCs w:val="24"/>
              </w:rPr>
              <w:t xml:space="preserve"> the </w:t>
            </w:r>
            <w:proofErr w:type="spellStart"/>
            <w:r w:rsidR="00E52B8C">
              <w:rPr>
                <w:sz w:val="24"/>
                <w:szCs w:val="24"/>
              </w:rPr>
              <w:t>implementation</w:t>
            </w:r>
            <w:proofErr w:type="spellEnd"/>
            <w:r w:rsidR="00E52B8C">
              <w:rPr>
                <w:sz w:val="24"/>
                <w:szCs w:val="24"/>
              </w:rPr>
              <w:t xml:space="preserve"> plan.</w:t>
            </w:r>
          </w:p>
          <w:p w:rsidR="003C4FA4" w:rsidRPr="008B5172" w:rsidRDefault="003C4FA4" w:rsidP="008B5172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3C4FA4" w:rsidRDefault="008B5172" w:rsidP="008B5172">
            <w:pPr>
              <w:spacing w:after="0" w:line="240" w:lineRule="auto"/>
              <w:ind w:left="-113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  <w:r w:rsidRPr="008B517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u w:val="single"/>
                <w:lang w:eastAsia="fr-FR"/>
              </w:rPr>
              <w:lastRenderedPageBreak/>
              <w:drawing>
                <wp:inline distT="0" distB="0" distL="0" distR="0">
                  <wp:extent cx="6023408" cy="4320000"/>
                  <wp:effectExtent l="0" t="857250" r="0" b="8425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6023408" cy="43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FA4" w:rsidRPr="003C4FA4" w:rsidRDefault="003C4FA4" w:rsidP="00A97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fr-FR"/>
              </w:rPr>
            </w:pPr>
          </w:p>
        </w:tc>
      </w:tr>
    </w:tbl>
    <w:p w:rsidR="005F02C3" w:rsidRDefault="0020427D">
      <w:r>
        <w:rPr>
          <w:noProof/>
          <w:lang w:eastAsia="fr-FR"/>
        </w:rPr>
        <w:lastRenderedPageBreak/>
        <w:pict>
          <v:shape id="_x0000_s1036" type="#_x0000_t202" style="position:absolute;margin-left:-57.35pt;margin-top:1.85pt;width:565.5pt;height:306.75pt;z-index:251663360;mso-position-horizontal-relative:text;mso-position-vertical-relative:text" stroked="f">
            <v:textbox>
              <w:txbxContent>
                <w:p w:rsidR="00BA13D6" w:rsidRDefault="00BA13D6">
                  <w:r w:rsidRPr="00E52B8C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991350" cy="3168000"/>
                        <wp:effectExtent l="19050" t="0" r="0" b="0"/>
                        <wp:docPr id="8" name="Imag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 7"/>
                                <pic:cNvPicPr/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91350" cy="31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F02C3" w:rsidSect="00D719A0">
      <w:footerReference w:type="default" r:id="rId27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B67" w:rsidRDefault="00C55B67" w:rsidP="004136D2">
      <w:pPr>
        <w:spacing w:after="0" w:line="240" w:lineRule="auto"/>
      </w:pPr>
      <w:r>
        <w:separator/>
      </w:r>
    </w:p>
  </w:endnote>
  <w:endnote w:type="continuationSeparator" w:id="0">
    <w:p w:rsidR="00C55B67" w:rsidRDefault="00C55B67" w:rsidP="0041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BA13D6" w:rsidRDefault="00BA13D6" w:rsidP="004136D2">
        <w:pPr>
          <w:jc w:val="center"/>
        </w:pPr>
        <w:r>
          <w:t xml:space="preserve">Page </w:t>
        </w:r>
        <w:fldSimple w:instr=" PAGE ">
          <w:r w:rsidR="00DE58B0">
            <w:rPr>
              <w:noProof/>
            </w:rPr>
            <w:t>6</w:t>
          </w:r>
        </w:fldSimple>
        <w:r>
          <w:t xml:space="preserve"> sur </w:t>
        </w:r>
        <w:fldSimple w:instr=" NUMPAGES  ">
          <w:r w:rsidR="00DE58B0">
            <w:rPr>
              <w:noProof/>
            </w:rPr>
            <w:t>7</w:t>
          </w:r>
        </w:fldSimple>
      </w:p>
    </w:sdtContent>
  </w:sdt>
  <w:p w:rsidR="00BA13D6" w:rsidRDefault="00BA13D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B67" w:rsidRDefault="00C55B67" w:rsidP="004136D2">
      <w:pPr>
        <w:spacing w:after="0" w:line="240" w:lineRule="auto"/>
      </w:pPr>
      <w:r>
        <w:separator/>
      </w:r>
    </w:p>
  </w:footnote>
  <w:footnote w:type="continuationSeparator" w:id="0">
    <w:p w:rsidR="00C55B67" w:rsidRDefault="00C55B67" w:rsidP="00413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293"/>
    <w:multiLevelType w:val="hybridMultilevel"/>
    <w:tmpl w:val="4F40B1E6"/>
    <w:lvl w:ilvl="0" w:tplc="41CCB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46E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69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CC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D6E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0E4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8E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FEB6F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89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DE5C8F"/>
    <w:multiLevelType w:val="hybridMultilevel"/>
    <w:tmpl w:val="3B664C1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132BA5"/>
    <w:multiLevelType w:val="hybridMultilevel"/>
    <w:tmpl w:val="2B04B4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447EC2"/>
    <w:multiLevelType w:val="hybridMultilevel"/>
    <w:tmpl w:val="776C07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C15CE1"/>
    <w:multiLevelType w:val="hybridMultilevel"/>
    <w:tmpl w:val="F992F99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A1430FE"/>
    <w:multiLevelType w:val="hybridMultilevel"/>
    <w:tmpl w:val="9ECA256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657204B"/>
    <w:multiLevelType w:val="multilevel"/>
    <w:tmpl w:val="9B60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FA5143"/>
    <w:multiLevelType w:val="hybridMultilevel"/>
    <w:tmpl w:val="6D0031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810CCB"/>
    <w:multiLevelType w:val="hybridMultilevel"/>
    <w:tmpl w:val="A5C29CFA"/>
    <w:lvl w:ilvl="0" w:tplc="B82C0EF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448D6"/>
    <w:multiLevelType w:val="hybridMultilevel"/>
    <w:tmpl w:val="DF601F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4D738C"/>
    <w:multiLevelType w:val="multilevel"/>
    <w:tmpl w:val="C57A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A2578B"/>
    <w:multiLevelType w:val="hybridMultilevel"/>
    <w:tmpl w:val="6E6A3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76C6A"/>
    <w:multiLevelType w:val="hybridMultilevel"/>
    <w:tmpl w:val="8F2C0936"/>
    <w:lvl w:ilvl="0" w:tplc="B82C0EF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4212AC"/>
    <w:multiLevelType w:val="hybridMultilevel"/>
    <w:tmpl w:val="FAA891A6"/>
    <w:lvl w:ilvl="0" w:tplc="198EB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6B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D8B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5E5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EE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C4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52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E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DA4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9D83EA7"/>
    <w:multiLevelType w:val="multilevel"/>
    <w:tmpl w:val="8D5E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B05D7D"/>
    <w:multiLevelType w:val="hybridMultilevel"/>
    <w:tmpl w:val="9180836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C896788"/>
    <w:multiLevelType w:val="hybridMultilevel"/>
    <w:tmpl w:val="33EA183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16"/>
  </w:num>
  <w:num w:numId="10">
    <w:abstractNumId w:val="9"/>
  </w:num>
  <w:num w:numId="11">
    <w:abstractNumId w:val="4"/>
  </w:num>
  <w:num w:numId="12">
    <w:abstractNumId w:val="15"/>
  </w:num>
  <w:num w:numId="13">
    <w:abstractNumId w:val="13"/>
  </w:num>
  <w:num w:numId="14">
    <w:abstractNumId w:val="0"/>
  </w:num>
  <w:num w:numId="15">
    <w:abstractNumId w:val="8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02A"/>
    <w:rsid w:val="000002A9"/>
    <w:rsid w:val="0001059C"/>
    <w:rsid w:val="000123C9"/>
    <w:rsid w:val="00016A9A"/>
    <w:rsid w:val="000604FC"/>
    <w:rsid w:val="0006312E"/>
    <w:rsid w:val="000639D5"/>
    <w:rsid w:val="00074516"/>
    <w:rsid w:val="001112F1"/>
    <w:rsid w:val="0012648E"/>
    <w:rsid w:val="001322C5"/>
    <w:rsid w:val="00160192"/>
    <w:rsid w:val="001646C4"/>
    <w:rsid w:val="001761EC"/>
    <w:rsid w:val="00183624"/>
    <w:rsid w:val="001A52A0"/>
    <w:rsid w:val="001C7620"/>
    <w:rsid w:val="001E1793"/>
    <w:rsid w:val="001E1DA2"/>
    <w:rsid w:val="001E284E"/>
    <w:rsid w:val="001E2856"/>
    <w:rsid w:val="001E716C"/>
    <w:rsid w:val="001E7D22"/>
    <w:rsid w:val="00203D3E"/>
    <w:rsid w:val="0020427D"/>
    <w:rsid w:val="00215013"/>
    <w:rsid w:val="00220CA0"/>
    <w:rsid w:val="0024696A"/>
    <w:rsid w:val="0026658E"/>
    <w:rsid w:val="00271457"/>
    <w:rsid w:val="00280E3A"/>
    <w:rsid w:val="00286FF7"/>
    <w:rsid w:val="002A3E23"/>
    <w:rsid w:val="002F5B42"/>
    <w:rsid w:val="003770AD"/>
    <w:rsid w:val="00377A64"/>
    <w:rsid w:val="003A41B3"/>
    <w:rsid w:val="003B6920"/>
    <w:rsid w:val="003C4FA4"/>
    <w:rsid w:val="003D31EE"/>
    <w:rsid w:val="003D74DE"/>
    <w:rsid w:val="003E6A93"/>
    <w:rsid w:val="003F4E6F"/>
    <w:rsid w:val="004136D2"/>
    <w:rsid w:val="0043084E"/>
    <w:rsid w:val="004402B8"/>
    <w:rsid w:val="004747E0"/>
    <w:rsid w:val="00484796"/>
    <w:rsid w:val="00492789"/>
    <w:rsid w:val="004951EA"/>
    <w:rsid w:val="004C6407"/>
    <w:rsid w:val="004F11DC"/>
    <w:rsid w:val="00524CFB"/>
    <w:rsid w:val="00525BA6"/>
    <w:rsid w:val="00586D8B"/>
    <w:rsid w:val="00587691"/>
    <w:rsid w:val="00590CAC"/>
    <w:rsid w:val="00596BCF"/>
    <w:rsid w:val="005C71A5"/>
    <w:rsid w:val="005F02C3"/>
    <w:rsid w:val="006274DD"/>
    <w:rsid w:val="00663F4C"/>
    <w:rsid w:val="00670992"/>
    <w:rsid w:val="0068443F"/>
    <w:rsid w:val="006B4370"/>
    <w:rsid w:val="00710D3B"/>
    <w:rsid w:val="007111E2"/>
    <w:rsid w:val="00772631"/>
    <w:rsid w:val="00780998"/>
    <w:rsid w:val="00792286"/>
    <w:rsid w:val="00797E30"/>
    <w:rsid w:val="007C40DA"/>
    <w:rsid w:val="00816EA8"/>
    <w:rsid w:val="008318E0"/>
    <w:rsid w:val="0083549B"/>
    <w:rsid w:val="00852CC3"/>
    <w:rsid w:val="00870F55"/>
    <w:rsid w:val="008B2955"/>
    <w:rsid w:val="008B5172"/>
    <w:rsid w:val="008B615B"/>
    <w:rsid w:val="008E562E"/>
    <w:rsid w:val="008F2312"/>
    <w:rsid w:val="00924ABC"/>
    <w:rsid w:val="00931C78"/>
    <w:rsid w:val="00934237"/>
    <w:rsid w:val="00947ACC"/>
    <w:rsid w:val="00976E82"/>
    <w:rsid w:val="009A0549"/>
    <w:rsid w:val="009A08EF"/>
    <w:rsid w:val="009B34DF"/>
    <w:rsid w:val="00A119EB"/>
    <w:rsid w:val="00A14E93"/>
    <w:rsid w:val="00A2259B"/>
    <w:rsid w:val="00A67E41"/>
    <w:rsid w:val="00A70EC2"/>
    <w:rsid w:val="00A96312"/>
    <w:rsid w:val="00A9702A"/>
    <w:rsid w:val="00AC7B4D"/>
    <w:rsid w:val="00B1435C"/>
    <w:rsid w:val="00B21C29"/>
    <w:rsid w:val="00B70888"/>
    <w:rsid w:val="00B8202F"/>
    <w:rsid w:val="00B97608"/>
    <w:rsid w:val="00BA13D6"/>
    <w:rsid w:val="00BC57B4"/>
    <w:rsid w:val="00BE65EE"/>
    <w:rsid w:val="00BF713C"/>
    <w:rsid w:val="00C34097"/>
    <w:rsid w:val="00C55B67"/>
    <w:rsid w:val="00C57CE1"/>
    <w:rsid w:val="00C808B3"/>
    <w:rsid w:val="00CB22D2"/>
    <w:rsid w:val="00CC09DB"/>
    <w:rsid w:val="00D3561A"/>
    <w:rsid w:val="00D57BE9"/>
    <w:rsid w:val="00D66E23"/>
    <w:rsid w:val="00D719A0"/>
    <w:rsid w:val="00D76F5E"/>
    <w:rsid w:val="00DA1727"/>
    <w:rsid w:val="00DA1E77"/>
    <w:rsid w:val="00DA2F9C"/>
    <w:rsid w:val="00DA5A61"/>
    <w:rsid w:val="00DC5D7E"/>
    <w:rsid w:val="00DD6195"/>
    <w:rsid w:val="00DE2FAB"/>
    <w:rsid w:val="00DE58B0"/>
    <w:rsid w:val="00E52B8C"/>
    <w:rsid w:val="00E746DE"/>
    <w:rsid w:val="00E96A9D"/>
    <w:rsid w:val="00ED4ED2"/>
    <w:rsid w:val="00EE0C43"/>
    <w:rsid w:val="00EF73ED"/>
    <w:rsid w:val="00F37C99"/>
    <w:rsid w:val="00F66CA7"/>
    <w:rsid w:val="00F72173"/>
    <w:rsid w:val="00F75771"/>
    <w:rsid w:val="00F825FF"/>
    <w:rsid w:val="00F91484"/>
    <w:rsid w:val="00FC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C3"/>
  </w:style>
  <w:style w:type="paragraph" w:styleId="Titre2">
    <w:name w:val="heading 2"/>
    <w:basedOn w:val="Normal"/>
    <w:link w:val="Titre2Car"/>
    <w:uiPriority w:val="9"/>
    <w:qFormat/>
    <w:rsid w:val="00A970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970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9702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9702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ho">
    <w:name w:val="ho"/>
    <w:basedOn w:val="Policepardfaut"/>
    <w:rsid w:val="00A9702A"/>
  </w:style>
  <w:style w:type="character" w:customStyle="1" w:styleId="gd">
    <w:name w:val="gd"/>
    <w:basedOn w:val="Policepardfaut"/>
    <w:rsid w:val="00A9702A"/>
  </w:style>
  <w:style w:type="character" w:customStyle="1" w:styleId="go">
    <w:name w:val="go"/>
    <w:basedOn w:val="Policepardfaut"/>
    <w:rsid w:val="00A9702A"/>
  </w:style>
  <w:style w:type="character" w:customStyle="1" w:styleId="g3">
    <w:name w:val="g3"/>
    <w:basedOn w:val="Policepardfaut"/>
    <w:rsid w:val="00A9702A"/>
  </w:style>
  <w:style w:type="character" w:customStyle="1" w:styleId="hb">
    <w:name w:val="hb"/>
    <w:basedOn w:val="Policepardfaut"/>
    <w:rsid w:val="00A9702A"/>
  </w:style>
  <w:style w:type="character" w:customStyle="1" w:styleId="g2">
    <w:name w:val="g2"/>
    <w:basedOn w:val="Policepardfaut"/>
    <w:rsid w:val="00A9702A"/>
  </w:style>
  <w:style w:type="character" w:customStyle="1" w:styleId="hoenzb">
    <w:name w:val="hoenzb"/>
    <w:basedOn w:val="Policepardfaut"/>
    <w:rsid w:val="00A9702A"/>
  </w:style>
  <w:style w:type="paragraph" w:styleId="Textedebulles">
    <w:name w:val="Balloon Text"/>
    <w:basedOn w:val="Normal"/>
    <w:link w:val="TextedebullesCar"/>
    <w:uiPriority w:val="99"/>
    <w:semiHidden/>
    <w:unhideWhenUsed/>
    <w:rsid w:val="00A97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2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B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B4370"/>
    <w:rPr>
      <w:color w:val="0000FF"/>
      <w:u w:val="single"/>
    </w:rPr>
  </w:style>
  <w:style w:type="character" w:customStyle="1" w:styleId="mw-headline">
    <w:name w:val="mw-headline"/>
    <w:basedOn w:val="Policepardfaut"/>
    <w:rsid w:val="00586D8B"/>
  </w:style>
  <w:style w:type="paragraph" w:styleId="Paragraphedeliste">
    <w:name w:val="List Paragraph"/>
    <w:basedOn w:val="Normal"/>
    <w:uiPriority w:val="34"/>
    <w:qFormat/>
    <w:rsid w:val="003C4FA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1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36D2"/>
  </w:style>
  <w:style w:type="paragraph" w:styleId="Pieddepage">
    <w:name w:val="footer"/>
    <w:basedOn w:val="Normal"/>
    <w:link w:val="PieddepageCar"/>
    <w:uiPriority w:val="99"/>
    <w:semiHidden/>
    <w:unhideWhenUsed/>
    <w:rsid w:val="0041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13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95122">
          <w:marLeft w:val="46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9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3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3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0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97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723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73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097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88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62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91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6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6138">
          <w:marLeft w:val="46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06674">
          <w:marLeft w:val="46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1.png"/><Relationship Id="rId18" Type="http://schemas.openxmlformats.org/officeDocument/2006/relationships/hyperlink" Target="https://en.wikipedia.org/wiki/Leap_year" TargetMode="External"/><Relationship Id="rId26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image" Target="media/image3.emf"/><Relationship Id="rId7" Type="http://schemas.openxmlformats.org/officeDocument/2006/relationships/diagramData" Target="diagrams/data1.xml"/><Relationship Id="rId12" Type="http://schemas.openxmlformats.org/officeDocument/2006/relationships/hyperlink" Target="https://en.wikipedia.org/wiki/Gregorian_calendar" TargetMode="External"/><Relationship Id="rId17" Type="http://schemas.openxmlformats.org/officeDocument/2006/relationships/hyperlink" Target="https://en.wikipedia.org/wiki/Modular_arithmetic" TargetMode="External"/><Relationship Id="rId25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https://en.wikipedia.org/wiki/ISO_8601" TargetMode="External"/><Relationship Id="rId20" Type="http://schemas.openxmlformats.org/officeDocument/2006/relationships/image" Target="media/image2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hyperlink" Target="https://www.timeanddate.com/calenda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n.wikipedia.org/wiki/Determination_of_the_day_of_the_week" TargetMode="External"/><Relationship Id="rId23" Type="http://schemas.openxmlformats.org/officeDocument/2006/relationships/image" Target="media/image5.emf"/><Relationship Id="rId28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hyperlink" Target="https://en.wikipedia.org/wiki/Common_year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en.wikipedia.org/wiki/Solar_cycle_(calendar)" TargetMode="External"/><Relationship Id="rId22" Type="http://schemas.openxmlformats.org/officeDocument/2006/relationships/image" Target="media/image4.emf"/><Relationship Id="rId27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F8D041-9215-41E4-A2B5-97ED8C74C6D6}" type="doc">
      <dgm:prSet loTypeId="urn:microsoft.com/office/officeart/2005/8/layout/hProcess11" loCatId="process" qsTypeId="urn:microsoft.com/office/officeart/2005/8/quickstyle/3d2" qsCatId="3D" csTypeId="urn:microsoft.com/office/officeart/2005/8/colors/accent1_2" csCatId="accent1" phldr="1"/>
      <dgm:spPr/>
    </dgm:pt>
    <dgm:pt modelId="{1669A092-172D-443B-9122-ECD00362E0FB}">
      <dgm:prSet phldrT="[Texte]"/>
      <dgm:spPr/>
      <dgm:t>
        <a:bodyPr/>
        <a:lstStyle/>
        <a:p>
          <a:r>
            <a:rPr lang="fr-FR" b="1"/>
            <a:t>1950-1980: </a:t>
          </a:r>
          <a:r>
            <a:rPr lang="fr-FR"/>
            <a:t>Calculator's framework development</a:t>
          </a:r>
        </a:p>
      </dgm:t>
    </dgm:pt>
    <dgm:pt modelId="{3C9B27CA-1161-4B93-8593-9DC9EE0BEED1}" type="parTrans" cxnId="{BFB0F52E-2BB5-4FF0-AAA2-9393CABF3C34}">
      <dgm:prSet/>
      <dgm:spPr/>
      <dgm:t>
        <a:bodyPr/>
        <a:lstStyle/>
        <a:p>
          <a:endParaRPr lang="fr-FR"/>
        </a:p>
      </dgm:t>
    </dgm:pt>
    <dgm:pt modelId="{7655BBCE-F194-43A6-85CF-1186756E9C61}" type="sibTrans" cxnId="{BFB0F52E-2BB5-4FF0-AAA2-9393CABF3C34}">
      <dgm:prSet/>
      <dgm:spPr/>
      <dgm:t>
        <a:bodyPr/>
        <a:lstStyle/>
        <a:p>
          <a:endParaRPr lang="fr-FR"/>
        </a:p>
      </dgm:t>
    </dgm:pt>
    <dgm:pt modelId="{6FD5B90B-14A9-4A93-8F8F-FBA6CFAB5CB7}">
      <dgm:prSet phldrT="[Texte]"/>
      <dgm:spPr/>
      <dgm:t>
        <a:bodyPr/>
        <a:lstStyle/>
        <a:p>
          <a:r>
            <a:rPr lang="fr-FR" b="1"/>
            <a:t>1980-1990</a:t>
          </a:r>
          <a:r>
            <a:rPr lang="fr-FR"/>
            <a:t>:  Promotion and Intelectual  Property/Patents  processes </a:t>
          </a:r>
        </a:p>
      </dgm:t>
    </dgm:pt>
    <dgm:pt modelId="{70B186F5-FD2A-49C0-B1E4-6D6546D896A1}" type="parTrans" cxnId="{84A172E0-CB09-46FF-B76A-DD6AC97FFF0E}">
      <dgm:prSet/>
      <dgm:spPr/>
      <dgm:t>
        <a:bodyPr/>
        <a:lstStyle/>
        <a:p>
          <a:endParaRPr lang="fr-FR"/>
        </a:p>
      </dgm:t>
    </dgm:pt>
    <dgm:pt modelId="{42634088-2CDC-4912-94AD-BDAD62C3810B}" type="sibTrans" cxnId="{84A172E0-CB09-46FF-B76A-DD6AC97FFF0E}">
      <dgm:prSet/>
      <dgm:spPr/>
      <dgm:t>
        <a:bodyPr/>
        <a:lstStyle/>
        <a:p>
          <a:endParaRPr lang="fr-FR"/>
        </a:p>
      </dgm:t>
    </dgm:pt>
    <dgm:pt modelId="{5C71E6B4-60A1-4325-B967-AFC4A0620CAD}">
      <dgm:prSet phldrT="[Texte]"/>
      <dgm:spPr/>
      <dgm:t>
        <a:bodyPr/>
        <a:lstStyle/>
        <a:p>
          <a:r>
            <a:rPr lang="fr-FR" b="1"/>
            <a:t>1990-2017: </a:t>
          </a:r>
          <a:r>
            <a:rPr lang="fr-FR"/>
            <a:t>Innovation, R&amp;D</a:t>
          </a:r>
        </a:p>
      </dgm:t>
    </dgm:pt>
    <dgm:pt modelId="{0B29BF91-F53B-4AA3-9D79-E86B68A22737}" type="parTrans" cxnId="{F9C1DAB3-84F7-41A8-A5E4-6AA745790E96}">
      <dgm:prSet/>
      <dgm:spPr/>
      <dgm:t>
        <a:bodyPr/>
        <a:lstStyle/>
        <a:p>
          <a:endParaRPr lang="fr-FR"/>
        </a:p>
      </dgm:t>
    </dgm:pt>
    <dgm:pt modelId="{35036432-8056-44F7-8A7B-A5BB45778CD2}" type="sibTrans" cxnId="{F9C1DAB3-84F7-41A8-A5E4-6AA745790E96}">
      <dgm:prSet/>
      <dgm:spPr/>
      <dgm:t>
        <a:bodyPr/>
        <a:lstStyle/>
        <a:p>
          <a:endParaRPr lang="fr-FR"/>
        </a:p>
      </dgm:t>
    </dgm:pt>
    <dgm:pt modelId="{9C25B468-58F6-42BA-A2E8-46CB2A9C87DC}" type="pres">
      <dgm:prSet presAssocID="{A9F8D041-9215-41E4-A2B5-97ED8C74C6D6}" presName="Name0" presStyleCnt="0">
        <dgm:presLayoutVars>
          <dgm:dir/>
          <dgm:resizeHandles val="exact"/>
        </dgm:presLayoutVars>
      </dgm:prSet>
      <dgm:spPr/>
    </dgm:pt>
    <dgm:pt modelId="{12FCE542-5CD6-4ED2-88F6-8A7D29100ED3}" type="pres">
      <dgm:prSet presAssocID="{A9F8D041-9215-41E4-A2B5-97ED8C74C6D6}" presName="arrow" presStyleLbl="bgShp" presStyleIdx="0" presStyleCnt="1"/>
      <dgm:spPr/>
    </dgm:pt>
    <dgm:pt modelId="{A27EAA4D-27AD-47AC-BD8C-5C563610576C}" type="pres">
      <dgm:prSet presAssocID="{A9F8D041-9215-41E4-A2B5-97ED8C74C6D6}" presName="points" presStyleCnt="0"/>
      <dgm:spPr/>
    </dgm:pt>
    <dgm:pt modelId="{BB179A81-2DD2-4F0D-8BE3-10C16ADAE769}" type="pres">
      <dgm:prSet presAssocID="{1669A092-172D-443B-9122-ECD00362E0FB}" presName="compositeA" presStyleCnt="0"/>
      <dgm:spPr/>
    </dgm:pt>
    <dgm:pt modelId="{E740B822-26C3-4E2B-AF20-B9D51DAB0463}" type="pres">
      <dgm:prSet presAssocID="{1669A092-172D-443B-9122-ECD00362E0FB}" presName="textA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AC1CC7B-221F-4A70-9F9B-BFD457C60FEB}" type="pres">
      <dgm:prSet presAssocID="{1669A092-172D-443B-9122-ECD00362E0FB}" presName="circleA" presStyleLbl="node1" presStyleIdx="0" presStyleCnt="3"/>
      <dgm:spPr/>
    </dgm:pt>
    <dgm:pt modelId="{B2738F69-EDA1-4C06-B0F0-08323746D6F7}" type="pres">
      <dgm:prSet presAssocID="{1669A092-172D-443B-9122-ECD00362E0FB}" presName="spaceA" presStyleCnt="0"/>
      <dgm:spPr/>
    </dgm:pt>
    <dgm:pt modelId="{88B7D205-6A9F-4AB8-B9F9-493D35D9CFDC}" type="pres">
      <dgm:prSet presAssocID="{7655BBCE-F194-43A6-85CF-1186756E9C61}" presName="space" presStyleCnt="0"/>
      <dgm:spPr/>
    </dgm:pt>
    <dgm:pt modelId="{B16EDFBE-A957-4BD0-8E07-B5FDACB19FB2}" type="pres">
      <dgm:prSet presAssocID="{6FD5B90B-14A9-4A93-8F8F-FBA6CFAB5CB7}" presName="compositeB" presStyleCnt="0"/>
      <dgm:spPr/>
    </dgm:pt>
    <dgm:pt modelId="{4DF34946-12F4-45C9-B460-44D9F6A34421}" type="pres">
      <dgm:prSet presAssocID="{6FD5B90B-14A9-4A93-8F8F-FBA6CFAB5CB7}" presName="textB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0BA1596-8197-470E-B67E-4B2C7D541B8F}" type="pres">
      <dgm:prSet presAssocID="{6FD5B90B-14A9-4A93-8F8F-FBA6CFAB5CB7}" presName="circleB" presStyleLbl="node1" presStyleIdx="1" presStyleCnt="3"/>
      <dgm:spPr/>
    </dgm:pt>
    <dgm:pt modelId="{52ABEE83-6374-43D9-B5A9-206218CD827A}" type="pres">
      <dgm:prSet presAssocID="{6FD5B90B-14A9-4A93-8F8F-FBA6CFAB5CB7}" presName="spaceB" presStyleCnt="0"/>
      <dgm:spPr/>
    </dgm:pt>
    <dgm:pt modelId="{2F02A113-FC4E-4EEE-9BE1-79B90B1324D2}" type="pres">
      <dgm:prSet presAssocID="{42634088-2CDC-4912-94AD-BDAD62C3810B}" presName="space" presStyleCnt="0"/>
      <dgm:spPr/>
    </dgm:pt>
    <dgm:pt modelId="{B2FC24BE-9CAC-49FF-BFE5-FAB911F0B6E6}" type="pres">
      <dgm:prSet presAssocID="{5C71E6B4-60A1-4325-B967-AFC4A0620CAD}" presName="compositeA" presStyleCnt="0"/>
      <dgm:spPr/>
    </dgm:pt>
    <dgm:pt modelId="{FCBD5FFC-4164-4D17-9E06-CDC3B65233CE}" type="pres">
      <dgm:prSet presAssocID="{5C71E6B4-60A1-4325-B967-AFC4A0620CAD}" presName="textA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9B81599-E211-47E5-8580-3EC4C5764D2E}" type="pres">
      <dgm:prSet presAssocID="{5C71E6B4-60A1-4325-B967-AFC4A0620CAD}" presName="circleA" presStyleLbl="node1" presStyleIdx="2" presStyleCnt="3"/>
      <dgm:spPr/>
    </dgm:pt>
    <dgm:pt modelId="{AA54AF76-9986-4596-BBF6-4CE58BCBF49D}" type="pres">
      <dgm:prSet presAssocID="{5C71E6B4-60A1-4325-B967-AFC4A0620CAD}" presName="spaceA" presStyleCnt="0"/>
      <dgm:spPr/>
    </dgm:pt>
  </dgm:ptLst>
  <dgm:cxnLst>
    <dgm:cxn modelId="{F9C1DAB3-84F7-41A8-A5E4-6AA745790E96}" srcId="{A9F8D041-9215-41E4-A2B5-97ED8C74C6D6}" destId="{5C71E6B4-60A1-4325-B967-AFC4A0620CAD}" srcOrd="2" destOrd="0" parTransId="{0B29BF91-F53B-4AA3-9D79-E86B68A22737}" sibTransId="{35036432-8056-44F7-8A7B-A5BB45778CD2}"/>
    <dgm:cxn modelId="{BFB0F52E-2BB5-4FF0-AAA2-9393CABF3C34}" srcId="{A9F8D041-9215-41E4-A2B5-97ED8C74C6D6}" destId="{1669A092-172D-443B-9122-ECD00362E0FB}" srcOrd="0" destOrd="0" parTransId="{3C9B27CA-1161-4B93-8593-9DC9EE0BEED1}" sibTransId="{7655BBCE-F194-43A6-85CF-1186756E9C61}"/>
    <dgm:cxn modelId="{EABEB1E5-AE75-42C7-ADD6-97084B62EA62}" type="presOf" srcId="{A9F8D041-9215-41E4-A2B5-97ED8C74C6D6}" destId="{9C25B468-58F6-42BA-A2E8-46CB2A9C87DC}" srcOrd="0" destOrd="0" presId="urn:microsoft.com/office/officeart/2005/8/layout/hProcess11"/>
    <dgm:cxn modelId="{808BAB0B-06FB-47F7-8582-029087090751}" type="presOf" srcId="{5C71E6B4-60A1-4325-B967-AFC4A0620CAD}" destId="{FCBD5FFC-4164-4D17-9E06-CDC3B65233CE}" srcOrd="0" destOrd="0" presId="urn:microsoft.com/office/officeart/2005/8/layout/hProcess11"/>
    <dgm:cxn modelId="{84A172E0-CB09-46FF-B76A-DD6AC97FFF0E}" srcId="{A9F8D041-9215-41E4-A2B5-97ED8C74C6D6}" destId="{6FD5B90B-14A9-4A93-8F8F-FBA6CFAB5CB7}" srcOrd="1" destOrd="0" parTransId="{70B186F5-FD2A-49C0-B1E4-6D6546D896A1}" sibTransId="{42634088-2CDC-4912-94AD-BDAD62C3810B}"/>
    <dgm:cxn modelId="{8F0E3A84-E48A-4BA4-9A3A-50701240FCF3}" type="presOf" srcId="{1669A092-172D-443B-9122-ECD00362E0FB}" destId="{E740B822-26C3-4E2B-AF20-B9D51DAB0463}" srcOrd="0" destOrd="0" presId="urn:microsoft.com/office/officeart/2005/8/layout/hProcess11"/>
    <dgm:cxn modelId="{8D321DB6-190D-46F8-AAAF-E5AB2BE10EB5}" type="presOf" srcId="{6FD5B90B-14A9-4A93-8F8F-FBA6CFAB5CB7}" destId="{4DF34946-12F4-45C9-B460-44D9F6A34421}" srcOrd="0" destOrd="0" presId="urn:microsoft.com/office/officeart/2005/8/layout/hProcess11"/>
    <dgm:cxn modelId="{26E3918D-6DDF-4639-8165-06B9ECA0D875}" type="presParOf" srcId="{9C25B468-58F6-42BA-A2E8-46CB2A9C87DC}" destId="{12FCE542-5CD6-4ED2-88F6-8A7D29100ED3}" srcOrd="0" destOrd="0" presId="urn:microsoft.com/office/officeart/2005/8/layout/hProcess11"/>
    <dgm:cxn modelId="{4B34B14C-5A27-4B5D-93CA-15C58DE62917}" type="presParOf" srcId="{9C25B468-58F6-42BA-A2E8-46CB2A9C87DC}" destId="{A27EAA4D-27AD-47AC-BD8C-5C563610576C}" srcOrd="1" destOrd="0" presId="urn:microsoft.com/office/officeart/2005/8/layout/hProcess11"/>
    <dgm:cxn modelId="{11D780FD-D7E8-4364-B382-008FEEED24B7}" type="presParOf" srcId="{A27EAA4D-27AD-47AC-BD8C-5C563610576C}" destId="{BB179A81-2DD2-4F0D-8BE3-10C16ADAE769}" srcOrd="0" destOrd="0" presId="urn:microsoft.com/office/officeart/2005/8/layout/hProcess11"/>
    <dgm:cxn modelId="{1BF0A31B-5C3F-4005-8717-FF2502355B17}" type="presParOf" srcId="{BB179A81-2DD2-4F0D-8BE3-10C16ADAE769}" destId="{E740B822-26C3-4E2B-AF20-B9D51DAB0463}" srcOrd="0" destOrd="0" presId="urn:microsoft.com/office/officeart/2005/8/layout/hProcess11"/>
    <dgm:cxn modelId="{D4514498-B69D-4B83-8EED-CBA210E04EC1}" type="presParOf" srcId="{BB179A81-2DD2-4F0D-8BE3-10C16ADAE769}" destId="{8AC1CC7B-221F-4A70-9F9B-BFD457C60FEB}" srcOrd="1" destOrd="0" presId="urn:microsoft.com/office/officeart/2005/8/layout/hProcess11"/>
    <dgm:cxn modelId="{BEB417C2-390B-4A70-A900-1D9A2BC0DE9C}" type="presParOf" srcId="{BB179A81-2DD2-4F0D-8BE3-10C16ADAE769}" destId="{B2738F69-EDA1-4C06-B0F0-08323746D6F7}" srcOrd="2" destOrd="0" presId="urn:microsoft.com/office/officeart/2005/8/layout/hProcess11"/>
    <dgm:cxn modelId="{20237712-62DD-43AA-BD9B-DCB0E51F0604}" type="presParOf" srcId="{A27EAA4D-27AD-47AC-BD8C-5C563610576C}" destId="{88B7D205-6A9F-4AB8-B9F9-493D35D9CFDC}" srcOrd="1" destOrd="0" presId="urn:microsoft.com/office/officeart/2005/8/layout/hProcess11"/>
    <dgm:cxn modelId="{75E08443-F35F-40E4-8790-D6DF2875BEFD}" type="presParOf" srcId="{A27EAA4D-27AD-47AC-BD8C-5C563610576C}" destId="{B16EDFBE-A957-4BD0-8E07-B5FDACB19FB2}" srcOrd="2" destOrd="0" presId="urn:microsoft.com/office/officeart/2005/8/layout/hProcess11"/>
    <dgm:cxn modelId="{E048F52C-9611-4369-B778-D96AD464C4AF}" type="presParOf" srcId="{B16EDFBE-A957-4BD0-8E07-B5FDACB19FB2}" destId="{4DF34946-12F4-45C9-B460-44D9F6A34421}" srcOrd="0" destOrd="0" presId="urn:microsoft.com/office/officeart/2005/8/layout/hProcess11"/>
    <dgm:cxn modelId="{728472BA-7024-4544-93D9-058CB4FCF6EE}" type="presParOf" srcId="{B16EDFBE-A957-4BD0-8E07-B5FDACB19FB2}" destId="{50BA1596-8197-470E-B67E-4B2C7D541B8F}" srcOrd="1" destOrd="0" presId="urn:microsoft.com/office/officeart/2005/8/layout/hProcess11"/>
    <dgm:cxn modelId="{A58F5E21-625E-4E1E-9564-942C4F8A888A}" type="presParOf" srcId="{B16EDFBE-A957-4BD0-8E07-B5FDACB19FB2}" destId="{52ABEE83-6374-43D9-B5A9-206218CD827A}" srcOrd="2" destOrd="0" presId="urn:microsoft.com/office/officeart/2005/8/layout/hProcess11"/>
    <dgm:cxn modelId="{89228590-F26D-4F9E-8999-A5372C3F76E4}" type="presParOf" srcId="{A27EAA4D-27AD-47AC-BD8C-5C563610576C}" destId="{2F02A113-FC4E-4EEE-9BE1-79B90B1324D2}" srcOrd="3" destOrd="0" presId="urn:microsoft.com/office/officeart/2005/8/layout/hProcess11"/>
    <dgm:cxn modelId="{6F349FFD-FEBB-4022-AA29-D75F65511EE8}" type="presParOf" srcId="{A27EAA4D-27AD-47AC-BD8C-5C563610576C}" destId="{B2FC24BE-9CAC-49FF-BFE5-FAB911F0B6E6}" srcOrd="4" destOrd="0" presId="urn:microsoft.com/office/officeart/2005/8/layout/hProcess11"/>
    <dgm:cxn modelId="{ED84F118-FFFD-46C1-8D4C-F86A77ACD789}" type="presParOf" srcId="{B2FC24BE-9CAC-49FF-BFE5-FAB911F0B6E6}" destId="{FCBD5FFC-4164-4D17-9E06-CDC3B65233CE}" srcOrd="0" destOrd="0" presId="urn:microsoft.com/office/officeart/2005/8/layout/hProcess11"/>
    <dgm:cxn modelId="{012176CA-43D3-482B-87B5-AD5789E3957D}" type="presParOf" srcId="{B2FC24BE-9CAC-49FF-BFE5-FAB911F0B6E6}" destId="{89B81599-E211-47E5-8580-3EC4C5764D2E}" srcOrd="1" destOrd="0" presId="urn:microsoft.com/office/officeart/2005/8/layout/hProcess11"/>
    <dgm:cxn modelId="{32EB0F78-AD42-41C3-AD08-1653EC62B544}" type="presParOf" srcId="{B2FC24BE-9CAC-49FF-BFE5-FAB911F0B6E6}" destId="{AA54AF76-9986-4596-BBF6-4CE58BCBF49D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2FCE542-5CD6-4ED2-88F6-8A7D29100ED3}">
      <dsp:nvSpPr>
        <dsp:cNvPr id="0" name=""/>
        <dsp:cNvSpPr/>
      </dsp:nvSpPr>
      <dsp:spPr>
        <a:xfrm>
          <a:off x="0" y="260032"/>
          <a:ext cx="5486400" cy="346710"/>
        </a:xfrm>
        <a:prstGeom prst="notchedRightArrow">
          <a:avLst/>
        </a:prstGeom>
        <a:gradFill rotWithShape="0">
          <a:gsLst>
            <a:gs pos="0">
              <a:schemeClr val="accent1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E740B822-26C3-4E2B-AF20-B9D51DAB0463}">
      <dsp:nvSpPr>
        <dsp:cNvPr id="0" name=""/>
        <dsp:cNvSpPr/>
      </dsp:nvSpPr>
      <dsp:spPr>
        <a:xfrm>
          <a:off x="2411" y="0"/>
          <a:ext cx="1591270" cy="346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b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kern="1200"/>
            <a:t>1950-1980: </a:t>
          </a:r>
          <a:r>
            <a:rPr lang="fr-FR" sz="700" kern="1200"/>
            <a:t>Calculator's framework development</a:t>
          </a:r>
        </a:p>
      </dsp:txBody>
      <dsp:txXfrm>
        <a:off x="2411" y="0"/>
        <a:ext cx="1591270" cy="346710"/>
      </dsp:txXfrm>
    </dsp:sp>
    <dsp:sp modelId="{8AC1CC7B-221F-4A70-9F9B-BFD457C60FEB}">
      <dsp:nvSpPr>
        <dsp:cNvPr id="0" name=""/>
        <dsp:cNvSpPr/>
      </dsp:nvSpPr>
      <dsp:spPr>
        <a:xfrm>
          <a:off x="754707" y="390048"/>
          <a:ext cx="86677" cy="86677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DF34946-12F4-45C9-B460-44D9F6A34421}">
      <dsp:nvSpPr>
        <dsp:cNvPr id="0" name=""/>
        <dsp:cNvSpPr/>
      </dsp:nvSpPr>
      <dsp:spPr>
        <a:xfrm>
          <a:off x="1673244" y="520065"/>
          <a:ext cx="1591270" cy="346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t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kern="1200"/>
            <a:t>1980-1990</a:t>
          </a:r>
          <a:r>
            <a:rPr lang="fr-FR" sz="700" kern="1200"/>
            <a:t>:  Promotion and Intelectual  Property/Patents  processes </a:t>
          </a:r>
        </a:p>
      </dsp:txBody>
      <dsp:txXfrm>
        <a:off x="1673244" y="520065"/>
        <a:ext cx="1591270" cy="346710"/>
      </dsp:txXfrm>
    </dsp:sp>
    <dsp:sp modelId="{50BA1596-8197-470E-B67E-4B2C7D541B8F}">
      <dsp:nvSpPr>
        <dsp:cNvPr id="0" name=""/>
        <dsp:cNvSpPr/>
      </dsp:nvSpPr>
      <dsp:spPr>
        <a:xfrm>
          <a:off x="2425541" y="390048"/>
          <a:ext cx="86677" cy="86677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CBD5FFC-4164-4D17-9E06-CDC3B65233CE}">
      <dsp:nvSpPr>
        <dsp:cNvPr id="0" name=""/>
        <dsp:cNvSpPr/>
      </dsp:nvSpPr>
      <dsp:spPr>
        <a:xfrm>
          <a:off x="3344078" y="0"/>
          <a:ext cx="1591270" cy="346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49784" rIns="49784" bIns="49784" numCol="1" spcCol="1270" anchor="b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kern="1200"/>
            <a:t>1990-2017: </a:t>
          </a:r>
          <a:r>
            <a:rPr lang="fr-FR" sz="700" kern="1200"/>
            <a:t>Innovation, R&amp;D</a:t>
          </a:r>
        </a:p>
      </dsp:txBody>
      <dsp:txXfrm>
        <a:off x="3344078" y="0"/>
        <a:ext cx="1591270" cy="346710"/>
      </dsp:txXfrm>
    </dsp:sp>
    <dsp:sp modelId="{89B81599-E211-47E5-8580-3EC4C5764D2E}">
      <dsp:nvSpPr>
        <dsp:cNvPr id="0" name=""/>
        <dsp:cNvSpPr/>
      </dsp:nvSpPr>
      <dsp:spPr>
        <a:xfrm>
          <a:off x="4096375" y="390048"/>
          <a:ext cx="86677" cy="86677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7</Pages>
  <Words>1675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sidi zakari</dc:creator>
  <cp:keywords/>
  <dc:description/>
  <cp:lastModifiedBy>ibrahim sidi zakari</cp:lastModifiedBy>
  <cp:revision>98</cp:revision>
  <cp:lastPrinted>2017-07-21T07:26:00Z</cp:lastPrinted>
  <dcterms:created xsi:type="dcterms:W3CDTF">2017-07-18T01:40:00Z</dcterms:created>
  <dcterms:modified xsi:type="dcterms:W3CDTF">2017-07-22T03:12:00Z</dcterms:modified>
</cp:coreProperties>
</file>